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1CE3" w14:textId="77777777" w:rsidR="00185CBF" w:rsidRDefault="00185CBF" w:rsidP="00185CBF">
      <w:pPr>
        <w:rPr>
          <w:sz w:val="28"/>
        </w:rPr>
      </w:pPr>
      <w:r w:rsidRPr="00185CBF">
        <w:rPr>
          <w:noProof/>
          <w:sz w:val="28"/>
          <w:lang w:eastAsia="it-IT"/>
        </w:rPr>
        <w:drawing>
          <wp:anchor distT="0" distB="0" distL="114300" distR="114300" simplePos="0" relativeHeight="251659264" behindDoc="0" locked="0" layoutInCell="1" allowOverlap="1" wp14:anchorId="4F631296" wp14:editId="26CCDA5D">
            <wp:simplePos x="0" y="0"/>
            <wp:positionH relativeFrom="column">
              <wp:posOffset>-314325</wp:posOffset>
            </wp:positionH>
            <wp:positionV relativeFrom="paragraph">
              <wp:posOffset>-635635</wp:posOffset>
            </wp:positionV>
            <wp:extent cx="2105025" cy="673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IAA_ross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673100"/>
                    </a:xfrm>
                    <a:prstGeom prst="rect">
                      <a:avLst/>
                    </a:prstGeom>
                  </pic:spPr>
                </pic:pic>
              </a:graphicData>
            </a:graphic>
            <wp14:sizeRelH relativeFrom="margin">
              <wp14:pctWidth>0</wp14:pctWidth>
            </wp14:sizeRelH>
            <wp14:sizeRelV relativeFrom="margin">
              <wp14:pctHeight>0</wp14:pctHeight>
            </wp14:sizeRelV>
          </wp:anchor>
        </w:drawing>
      </w:r>
      <w:r w:rsidRPr="00185CBF">
        <w:rPr>
          <w:noProof/>
          <w:sz w:val="28"/>
          <w:lang w:eastAsia="it-IT"/>
        </w:rPr>
        <w:drawing>
          <wp:anchor distT="0" distB="0" distL="114300" distR="114300" simplePos="0" relativeHeight="251660288" behindDoc="0" locked="0" layoutInCell="1" allowOverlap="1" wp14:anchorId="1BE1DB68" wp14:editId="42AAF268">
            <wp:simplePos x="0" y="0"/>
            <wp:positionH relativeFrom="column">
              <wp:posOffset>5667375</wp:posOffset>
            </wp:positionH>
            <wp:positionV relativeFrom="paragraph">
              <wp:posOffset>-687070</wp:posOffset>
            </wp:positionV>
            <wp:extent cx="685800" cy="6858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186D115A" w14:textId="41025A68" w:rsidR="00305667" w:rsidRDefault="003B0D96" w:rsidP="003B0D96">
      <w:pPr>
        <w:rPr>
          <w:sz w:val="28"/>
        </w:rPr>
      </w:pPr>
      <w:r>
        <w:rPr>
          <w:sz w:val="28"/>
        </w:rPr>
        <w:t>D</w:t>
      </w:r>
      <w:r w:rsidR="00185CBF" w:rsidRPr="00185CBF">
        <w:rPr>
          <w:sz w:val="28"/>
        </w:rPr>
        <w:t>ettaglio delle iniziative anno scolastico 202</w:t>
      </w:r>
      <w:r w:rsidR="00570377">
        <w:rPr>
          <w:sz w:val="28"/>
        </w:rPr>
        <w:t>2</w:t>
      </w:r>
      <w:r w:rsidR="00185CBF" w:rsidRPr="00185CBF">
        <w:rPr>
          <w:sz w:val="28"/>
        </w:rPr>
        <w:t>-202</w:t>
      </w:r>
      <w:r w:rsidR="00570377">
        <w:rPr>
          <w:sz w:val="28"/>
        </w:rPr>
        <w:t>3</w:t>
      </w:r>
      <w:r w:rsidR="003D2AB4">
        <w:rPr>
          <w:sz w:val="28"/>
        </w:rPr>
        <w:t xml:space="preserve"> – PROGETTAZIONE DI </w:t>
      </w:r>
      <w:r w:rsidR="00F05035">
        <w:rPr>
          <w:sz w:val="28"/>
        </w:rPr>
        <w:t>DETTAGLIO</w:t>
      </w:r>
      <w:bookmarkStart w:id="0" w:name="_GoBack"/>
      <w:bookmarkEnd w:id="0"/>
    </w:p>
    <w:p w14:paraId="2B3F57DA" w14:textId="2C06D896" w:rsidR="00ED49C5" w:rsidRPr="00305667" w:rsidRDefault="003B0D96" w:rsidP="00305667">
      <w:pPr>
        <w:rPr>
          <w:sz w:val="28"/>
        </w:rPr>
      </w:pPr>
      <w:r>
        <w:rPr>
          <w:b/>
          <w:sz w:val="28"/>
        </w:rPr>
        <w:t>PROPOSTE DI PCTO E ORIENTAMENTO</w:t>
      </w:r>
      <w:r w:rsidR="00ED49C5" w:rsidRPr="00185CBF">
        <w:rPr>
          <w:b/>
          <w:sz w:val="28"/>
        </w:rPr>
        <w:t xml:space="preserve"> rivolte a tutti gli istituti scolastici</w:t>
      </w:r>
      <w:r>
        <w:rPr>
          <w:b/>
          <w:sz w:val="28"/>
        </w:rPr>
        <w:t xml:space="preserve"> secondari di secondo grado</w:t>
      </w:r>
    </w:p>
    <w:tbl>
      <w:tblPr>
        <w:tblStyle w:val="Grigliatabella"/>
        <w:tblW w:w="15168" w:type="dxa"/>
        <w:tblInd w:w="-572" w:type="dxa"/>
        <w:tblLook w:val="04A0" w:firstRow="1" w:lastRow="0" w:firstColumn="1" w:lastColumn="0" w:noHBand="0" w:noVBand="1"/>
      </w:tblPr>
      <w:tblGrid>
        <w:gridCol w:w="2504"/>
        <w:gridCol w:w="3592"/>
        <w:gridCol w:w="3402"/>
        <w:gridCol w:w="5670"/>
      </w:tblGrid>
      <w:tr w:rsidR="00B45555" w:rsidRPr="00185CBF" w14:paraId="5AFCF861" w14:textId="77777777" w:rsidTr="00B00C0E">
        <w:tc>
          <w:tcPr>
            <w:tcW w:w="2504" w:type="dxa"/>
          </w:tcPr>
          <w:p w14:paraId="381A1BD7" w14:textId="77777777" w:rsidR="00B45555" w:rsidRPr="00185CBF" w:rsidRDefault="00B45555">
            <w:pPr>
              <w:rPr>
                <w:sz w:val="20"/>
                <w:szCs w:val="20"/>
              </w:rPr>
            </w:pPr>
            <w:r w:rsidRPr="00185CBF">
              <w:rPr>
                <w:sz w:val="20"/>
                <w:szCs w:val="20"/>
              </w:rPr>
              <w:t>TITOLO DELL’INIZIATIVA</w:t>
            </w:r>
          </w:p>
        </w:tc>
        <w:tc>
          <w:tcPr>
            <w:tcW w:w="3592" w:type="dxa"/>
          </w:tcPr>
          <w:p w14:paraId="5CAAD22F" w14:textId="77777777" w:rsidR="00B45555" w:rsidRPr="00185CBF" w:rsidRDefault="00B45555">
            <w:pPr>
              <w:rPr>
                <w:sz w:val="20"/>
                <w:szCs w:val="20"/>
              </w:rPr>
            </w:pPr>
            <w:r w:rsidRPr="00185CBF">
              <w:rPr>
                <w:sz w:val="20"/>
                <w:szCs w:val="20"/>
              </w:rPr>
              <w:t>BREVE DESCRIZIONE</w:t>
            </w:r>
          </w:p>
        </w:tc>
        <w:tc>
          <w:tcPr>
            <w:tcW w:w="3402" w:type="dxa"/>
          </w:tcPr>
          <w:p w14:paraId="204E2F11" w14:textId="77777777" w:rsidR="00B45555" w:rsidRPr="00185CBF" w:rsidRDefault="00B45555">
            <w:pPr>
              <w:rPr>
                <w:sz w:val="20"/>
                <w:szCs w:val="20"/>
              </w:rPr>
            </w:pPr>
            <w:r w:rsidRPr="00185CBF">
              <w:rPr>
                <w:sz w:val="20"/>
                <w:szCs w:val="20"/>
              </w:rPr>
              <w:t>OBIETTIVO</w:t>
            </w:r>
          </w:p>
        </w:tc>
        <w:tc>
          <w:tcPr>
            <w:tcW w:w="5670" w:type="dxa"/>
          </w:tcPr>
          <w:p w14:paraId="7270586B" w14:textId="0858723C" w:rsidR="00B45555" w:rsidRPr="00185CBF" w:rsidRDefault="00B45555">
            <w:pPr>
              <w:rPr>
                <w:sz w:val="20"/>
                <w:szCs w:val="20"/>
              </w:rPr>
            </w:pPr>
            <w:r w:rsidRPr="00185CBF">
              <w:rPr>
                <w:sz w:val="20"/>
                <w:szCs w:val="20"/>
              </w:rPr>
              <w:t>SPECIFICHE ORGANIZZATIVE</w:t>
            </w:r>
          </w:p>
        </w:tc>
      </w:tr>
      <w:tr w:rsidR="00B45555" w:rsidRPr="00185CBF" w14:paraId="70808609" w14:textId="77777777" w:rsidTr="00B00C0E">
        <w:tc>
          <w:tcPr>
            <w:tcW w:w="2504" w:type="dxa"/>
          </w:tcPr>
          <w:p w14:paraId="35D196A7" w14:textId="321B0951" w:rsidR="00B45555" w:rsidRPr="00185CBF" w:rsidRDefault="00B45555">
            <w:pPr>
              <w:rPr>
                <w:b/>
                <w:szCs w:val="20"/>
              </w:rPr>
            </w:pPr>
            <w:r w:rsidRPr="00185CBF">
              <w:rPr>
                <w:b/>
                <w:szCs w:val="20"/>
              </w:rPr>
              <w:t>LEZIONI OLIVETTIANE</w:t>
            </w:r>
            <w:r>
              <w:rPr>
                <w:b/>
                <w:szCs w:val="20"/>
              </w:rPr>
              <w:t xml:space="preserve"> </w:t>
            </w:r>
          </w:p>
        </w:tc>
        <w:tc>
          <w:tcPr>
            <w:tcW w:w="3592" w:type="dxa"/>
          </w:tcPr>
          <w:p w14:paraId="0A08CAF9" w14:textId="77777777" w:rsidR="00570377" w:rsidRPr="00570377" w:rsidRDefault="00570377" w:rsidP="00570377">
            <w:pPr>
              <w:rPr>
                <w:sz w:val="20"/>
                <w:szCs w:val="20"/>
              </w:rPr>
            </w:pPr>
            <w:r w:rsidRPr="00570377">
              <w:rPr>
                <w:sz w:val="20"/>
                <w:szCs w:val="20"/>
              </w:rPr>
              <w:t>Con il Progetto “Accresciamo le competenze!” - realizzato e promosso in collaborazione con</w:t>
            </w:r>
          </w:p>
          <w:p w14:paraId="448D5058" w14:textId="44D2D9F5" w:rsidR="00B45555" w:rsidRPr="00185CBF" w:rsidRDefault="00570377" w:rsidP="00570377">
            <w:pPr>
              <w:rPr>
                <w:sz w:val="20"/>
                <w:szCs w:val="20"/>
              </w:rPr>
            </w:pPr>
            <w:r w:rsidRPr="00570377">
              <w:rPr>
                <w:sz w:val="20"/>
                <w:szCs w:val="20"/>
              </w:rPr>
              <w:t>Fondazione Olivetti improntata alla valorizzazione e all’upgrade delle competenze</w:t>
            </w:r>
            <w:r w:rsidR="006865FE">
              <w:rPr>
                <w:sz w:val="20"/>
                <w:szCs w:val="20"/>
              </w:rPr>
              <w:t xml:space="preserve"> </w:t>
            </w:r>
            <w:r w:rsidRPr="00570377">
              <w:rPr>
                <w:sz w:val="20"/>
                <w:szCs w:val="20"/>
              </w:rPr>
              <w:t>trasversali.</w:t>
            </w:r>
          </w:p>
        </w:tc>
        <w:tc>
          <w:tcPr>
            <w:tcW w:w="3402" w:type="dxa"/>
          </w:tcPr>
          <w:p w14:paraId="7C502B56" w14:textId="2E3B8B5F" w:rsidR="00B45555" w:rsidRPr="00185CBF" w:rsidRDefault="002C2AEB" w:rsidP="00ED49C5">
            <w:pPr>
              <w:rPr>
                <w:sz w:val="20"/>
                <w:szCs w:val="20"/>
              </w:rPr>
            </w:pPr>
            <w:r>
              <w:rPr>
                <w:sz w:val="20"/>
                <w:szCs w:val="20"/>
              </w:rPr>
              <w:t>Approfondire i temi legati all’educazione imprenditoriale attraverso l’esperienza della Fondazione Adriano Olivetti sia in termini di storia imprenditoriale che di competenze manageriali e trasversali.</w:t>
            </w:r>
          </w:p>
        </w:tc>
        <w:tc>
          <w:tcPr>
            <w:tcW w:w="5670" w:type="dxa"/>
          </w:tcPr>
          <w:p w14:paraId="0CCFAC14" w14:textId="3F3CF444" w:rsidR="002C2AEB" w:rsidRPr="002C2AEB" w:rsidRDefault="002C2AEB" w:rsidP="002C2AEB">
            <w:pPr>
              <w:rPr>
                <w:sz w:val="20"/>
                <w:szCs w:val="20"/>
              </w:rPr>
            </w:pPr>
            <w:r w:rsidRPr="002C2AEB">
              <w:rPr>
                <w:sz w:val="20"/>
                <w:szCs w:val="20"/>
              </w:rPr>
              <w:t>Il Piano formativo</w:t>
            </w:r>
            <w:r>
              <w:rPr>
                <w:sz w:val="20"/>
                <w:szCs w:val="20"/>
              </w:rPr>
              <w:t xml:space="preserve"> </w:t>
            </w:r>
            <w:r w:rsidRPr="002C2AEB">
              <w:rPr>
                <w:sz w:val="20"/>
                <w:szCs w:val="20"/>
              </w:rPr>
              <w:t>prevede la realizzazione di 25 eventi</w:t>
            </w:r>
            <w:r w:rsidR="002946D8">
              <w:rPr>
                <w:sz w:val="20"/>
                <w:szCs w:val="20"/>
              </w:rPr>
              <w:t xml:space="preserve"> </w:t>
            </w:r>
            <w:r w:rsidRPr="002C2AEB">
              <w:rPr>
                <w:sz w:val="20"/>
                <w:szCs w:val="20"/>
              </w:rPr>
              <w:t xml:space="preserve">formativi (20 rivolti a studenti e 5 al corpo docente), realizzati tra </w:t>
            </w:r>
            <w:r>
              <w:rPr>
                <w:sz w:val="20"/>
                <w:szCs w:val="20"/>
              </w:rPr>
              <w:t>settembre</w:t>
            </w:r>
            <w:r w:rsidRPr="002C2AEB">
              <w:rPr>
                <w:sz w:val="20"/>
                <w:szCs w:val="20"/>
              </w:rPr>
              <w:t xml:space="preserve"> 2022 e maggio 2023</w:t>
            </w:r>
            <w:r>
              <w:rPr>
                <w:sz w:val="20"/>
                <w:szCs w:val="20"/>
              </w:rPr>
              <w:t>.</w:t>
            </w:r>
          </w:p>
          <w:p w14:paraId="5545C417" w14:textId="1312841E" w:rsidR="00B45555" w:rsidRPr="00185CBF" w:rsidRDefault="002C2AEB" w:rsidP="002C2AEB">
            <w:pPr>
              <w:rPr>
                <w:sz w:val="20"/>
                <w:szCs w:val="20"/>
              </w:rPr>
            </w:pPr>
            <w:r w:rsidRPr="002C2AEB">
              <w:rPr>
                <w:sz w:val="20"/>
                <w:szCs w:val="20"/>
              </w:rPr>
              <w:t>Il Piano sarà integrato, inoltre, da 4 highlight, attualmente in corso di progettazione, consistenti</w:t>
            </w:r>
            <w:r>
              <w:rPr>
                <w:sz w:val="20"/>
                <w:szCs w:val="20"/>
              </w:rPr>
              <w:t xml:space="preserve"> </w:t>
            </w:r>
            <w:r w:rsidRPr="002C2AEB">
              <w:rPr>
                <w:sz w:val="20"/>
                <w:szCs w:val="20"/>
              </w:rPr>
              <w:t>in incontri con interlocutori privilegiati e testimonial di rilevanza nazionale finalizzati a</w:t>
            </w:r>
            <w:r w:rsidR="002946D8">
              <w:rPr>
                <w:sz w:val="20"/>
                <w:szCs w:val="20"/>
              </w:rPr>
              <w:t xml:space="preserve"> </w:t>
            </w:r>
            <w:r w:rsidRPr="002C2AEB">
              <w:rPr>
                <w:sz w:val="20"/>
                <w:szCs w:val="20"/>
              </w:rPr>
              <w:t>condividere con gli studenti le evoluzioni in atto nel digitale, nella gestione d’impresa e nel</w:t>
            </w:r>
            <w:r>
              <w:rPr>
                <w:sz w:val="20"/>
                <w:szCs w:val="20"/>
              </w:rPr>
              <w:t xml:space="preserve"> </w:t>
            </w:r>
            <w:r w:rsidRPr="002C2AEB">
              <w:rPr>
                <w:sz w:val="20"/>
                <w:szCs w:val="20"/>
              </w:rPr>
              <w:t>panorama socio-economico.</w:t>
            </w:r>
          </w:p>
        </w:tc>
      </w:tr>
      <w:tr w:rsidR="00B45555" w:rsidRPr="00185CBF" w14:paraId="0CD11E0E" w14:textId="77777777" w:rsidTr="00B00C0E">
        <w:tc>
          <w:tcPr>
            <w:tcW w:w="2504" w:type="dxa"/>
          </w:tcPr>
          <w:p w14:paraId="0DA305C0" w14:textId="78BBA422" w:rsidR="00B45555" w:rsidRPr="00185CBF" w:rsidRDefault="00B45555">
            <w:pPr>
              <w:rPr>
                <w:b/>
                <w:szCs w:val="20"/>
              </w:rPr>
            </w:pPr>
            <w:r w:rsidRPr="00185CBF">
              <w:rPr>
                <w:b/>
                <w:szCs w:val="20"/>
              </w:rPr>
              <w:t>PREMIO STRO</w:t>
            </w:r>
            <w:r>
              <w:rPr>
                <w:b/>
                <w:szCs w:val="20"/>
              </w:rPr>
              <w:t>R</w:t>
            </w:r>
            <w:r w:rsidRPr="00185CBF">
              <w:rPr>
                <w:b/>
                <w:szCs w:val="20"/>
              </w:rPr>
              <w:t>IE DI ALTERNANZA</w:t>
            </w:r>
            <w:r>
              <w:rPr>
                <w:b/>
                <w:szCs w:val="20"/>
              </w:rPr>
              <w:t xml:space="preserve"> </w:t>
            </w:r>
          </w:p>
        </w:tc>
        <w:tc>
          <w:tcPr>
            <w:tcW w:w="3592" w:type="dxa"/>
          </w:tcPr>
          <w:p w14:paraId="4220619B" w14:textId="77777777" w:rsidR="00B45555" w:rsidRPr="00185CBF" w:rsidRDefault="00B45555" w:rsidP="00C249A2">
            <w:pPr>
              <w:rPr>
                <w:sz w:val="20"/>
                <w:szCs w:val="20"/>
              </w:rPr>
            </w:pPr>
            <w:r w:rsidRPr="00185CBF">
              <w:rPr>
                <w:sz w:val="20"/>
                <w:szCs w:val="20"/>
              </w:rPr>
              <w:t>Iniziativa promossa da Unioncamere e dalle Camere di commercio italiane. Vengono premiati i video racconti degli studenti nell’ambito delle iniziative di PCTO o apprendistato.</w:t>
            </w:r>
          </w:p>
        </w:tc>
        <w:tc>
          <w:tcPr>
            <w:tcW w:w="3402" w:type="dxa"/>
          </w:tcPr>
          <w:p w14:paraId="6F4D3C64" w14:textId="77777777" w:rsidR="00B45555" w:rsidRPr="00185CBF" w:rsidRDefault="00B45555">
            <w:pPr>
              <w:rPr>
                <w:sz w:val="20"/>
                <w:szCs w:val="20"/>
              </w:rPr>
            </w:pPr>
            <w:r w:rsidRPr="00185CBF">
              <w:rPr>
                <w:sz w:val="20"/>
                <w:szCs w:val="20"/>
              </w:rPr>
              <w:t>L’obiettivo di valorizzare e dare visibilità a racconti di alternanza realizzati nell’ambito di percorsi di formazione ITS, di percorsi duali (comprendente la cd. “Alternanza rafforzata” e l’apprendistato di 1° livello) o di Percorsi per le Competenze Trasversali e per l’Orientamento (PCTO).</w:t>
            </w:r>
          </w:p>
        </w:tc>
        <w:tc>
          <w:tcPr>
            <w:tcW w:w="5670" w:type="dxa"/>
          </w:tcPr>
          <w:p w14:paraId="0112B44E" w14:textId="1B680F8C" w:rsidR="00B45555" w:rsidRPr="00185CBF" w:rsidRDefault="00B45555" w:rsidP="00C249A2">
            <w:pPr>
              <w:rPr>
                <w:sz w:val="20"/>
                <w:szCs w:val="20"/>
              </w:rPr>
            </w:pPr>
            <w:r w:rsidRPr="00185CBF">
              <w:rPr>
                <w:sz w:val="20"/>
                <w:szCs w:val="20"/>
              </w:rPr>
              <w:t>- PCTO presso Istituti tecnici e professionali o Licei</w:t>
            </w:r>
          </w:p>
          <w:p w14:paraId="459BBE12" w14:textId="77777777" w:rsidR="00B45555" w:rsidRPr="00185CBF" w:rsidRDefault="00B45555" w:rsidP="00C249A2">
            <w:pPr>
              <w:rPr>
                <w:sz w:val="20"/>
                <w:szCs w:val="20"/>
              </w:rPr>
            </w:pPr>
            <w:r w:rsidRPr="00185CBF">
              <w:rPr>
                <w:sz w:val="20"/>
                <w:szCs w:val="20"/>
              </w:rPr>
              <w:t>- alternanza/tirocinio curriculare e apprendistato di 3° livello presso Istituti tecnici superiori (ITS);</w:t>
            </w:r>
          </w:p>
          <w:p w14:paraId="02D7990D" w14:textId="77777777" w:rsidR="00B45555" w:rsidRPr="00185CBF" w:rsidRDefault="00B45555" w:rsidP="00C249A2">
            <w:pPr>
              <w:rPr>
                <w:sz w:val="20"/>
                <w:szCs w:val="20"/>
              </w:rPr>
            </w:pPr>
            <w:r w:rsidRPr="00185CBF">
              <w:rPr>
                <w:sz w:val="20"/>
                <w:szCs w:val="20"/>
              </w:rPr>
              <w:t>- alternanza rafforzata e apprendistato di 1° livello presso Istituti Professionali (IP) che erogano percorsi di Istruzione e Formazione Professionale (IeFP) in sussidiarietà;</w:t>
            </w:r>
          </w:p>
          <w:p w14:paraId="0E4F21D2" w14:textId="45C4BF10" w:rsidR="00B45555" w:rsidRPr="00185CBF" w:rsidRDefault="00B45555" w:rsidP="00C249A2">
            <w:pPr>
              <w:rPr>
                <w:sz w:val="20"/>
                <w:szCs w:val="20"/>
              </w:rPr>
            </w:pPr>
            <w:r w:rsidRPr="00185CBF">
              <w:rPr>
                <w:sz w:val="20"/>
                <w:szCs w:val="20"/>
              </w:rPr>
              <w:t>- alternanza rafforzata e apprendistato di 1° livello presso Centri di formazione professionale (CFP) che erogano percorsi di IeFP oppure abbiano sottoscritto un contratto di apprendistato di 1° livello finalizzato all’ottenimento della qualifica, del diploma professionale o del certificato di specializzazione tecnica superiore (IFTS).</w:t>
            </w:r>
          </w:p>
        </w:tc>
      </w:tr>
      <w:tr w:rsidR="00B45555" w:rsidRPr="00185CBF" w14:paraId="3C7E2393" w14:textId="77777777" w:rsidTr="00B00C0E">
        <w:tc>
          <w:tcPr>
            <w:tcW w:w="2504" w:type="dxa"/>
          </w:tcPr>
          <w:p w14:paraId="4D7AAB5E" w14:textId="1BD29EFC" w:rsidR="00B45555" w:rsidRPr="00C97D20" w:rsidRDefault="00570377" w:rsidP="00C97D20">
            <w:pPr>
              <w:rPr>
                <w:b/>
                <w:szCs w:val="20"/>
              </w:rPr>
            </w:pPr>
            <w:r>
              <w:rPr>
                <w:b/>
                <w:szCs w:val="20"/>
              </w:rPr>
              <w:t xml:space="preserve">I LABORATORI </w:t>
            </w:r>
            <w:r w:rsidR="00B45555" w:rsidRPr="00185CBF">
              <w:rPr>
                <w:b/>
                <w:szCs w:val="20"/>
              </w:rPr>
              <w:t>DELLA CAMERA DI COMMERCIO DI BOLOGNA</w:t>
            </w:r>
          </w:p>
        </w:tc>
        <w:tc>
          <w:tcPr>
            <w:tcW w:w="3592" w:type="dxa"/>
          </w:tcPr>
          <w:p w14:paraId="760D1C66" w14:textId="1C514AB0" w:rsidR="00B45555" w:rsidRPr="00185CBF" w:rsidRDefault="00B45555">
            <w:pPr>
              <w:rPr>
                <w:sz w:val="20"/>
                <w:szCs w:val="20"/>
              </w:rPr>
            </w:pPr>
            <w:r w:rsidRPr="00185CBF">
              <w:rPr>
                <w:sz w:val="20"/>
                <w:szCs w:val="20"/>
              </w:rPr>
              <w:t>Interventi formativi online</w:t>
            </w:r>
            <w:r w:rsidR="002D5FEE">
              <w:rPr>
                <w:sz w:val="20"/>
                <w:szCs w:val="20"/>
              </w:rPr>
              <w:t xml:space="preserve"> e in presenza</w:t>
            </w:r>
            <w:r w:rsidRPr="00185CBF">
              <w:rPr>
                <w:sz w:val="20"/>
                <w:szCs w:val="20"/>
              </w:rPr>
              <w:t xml:space="preserve"> volti a far conoscere le principali funzioni della Camera di commercio.</w:t>
            </w:r>
          </w:p>
        </w:tc>
        <w:tc>
          <w:tcPr>
            <w:tcW w:w="3402" w:type="dxa"/>
          </w:tcPr>
          <w:p w14:paraId="70075A6E" w14:textId="39C16DAA" w:rsidR="00B45555" w:rsidRPr="00185CBF" w:rsidRDefault="00B45555" w:rsidP="00287802">
            <w:pPr>
              <w:rPr>
                <w:sz w:val="20"/>
                <w:szCs w:val="20"/>
              </w:rPr>
            </w:pPr>
            <w:r w:rsidRPr="00185CBF">
              <w:rPr>
                <w:sz w:val="20"/>
                <w:szCs w:val="20"/>
              </w:rPr>
              <w:t xml:space="preserve">L’obiettivo è supportare il percorso didattico dei giovani con momenti di operatività in modo da aumentare la comprensione dei contenuti appresi ed entrare maggiormente nelle reali dinamiche lavorative. I </w:t>
            </w:r>
            <w:r w:rsidR="002D5FEE">
              <w:rPr>
                <w:sz w:val="20"/>
                <w:szCs w:val="20"/>
              </w:rPr>
              <w:t>LABORATORI</w:t>
            </w:r>
            <w:r w:rsidRPr="00185CBF">
              <w:rPr>
                <w:sz w:val="20"/>
                <w:szCs w:val="20"/>
              </w:rPr>
              <w:t xml:space="preserve"> proposti sono: AUTOIMPRENDITORIALITÀ, START-UP INNOVATIVE, COMMERCIO ESTERO, </w:t>
            </w:r>
            <w:r w:rsidR="00A26A4F">
              <w:rPr>
                <w:sz w:val="20"/>
                <w:szCs w:val="20"/>
              </w:rPr>
              <w:t>CV E COLLOQUIO, PROFESSIONI DEL FUTURO</w:t>
            </w:r>
          </w:p>
        </w:tc>
        <w:tc>
          <w:tcPr>
            <w:tcW w:w="5670" w:type="dxa"/>
          </w:tcPr>
          <w:p w14:paraId="65252505" w14:textId="3A51E540" w:rsidR="00B45555" w:rsidRPr="00185CBF" w:rsidRDefault="00B45555">
            <w:pPr>
              <w:rPr>
                <w:sz w:val="20"/>
                <w:szCs w:val="20"/>
              </w:rPr>
            </w:pPr>
            <w:r>
              <w:rPr>
                <w:sz w:val="20"/>
                <w:szCs w:val="20"/>
              </w:rPr>
              <w:t>PCTO suddivisi per il triennio</w:t>
            </w:r>
          </w:p>
          <w:p w14:paraId="5D0A22C8" w14:textId="77777777" w:rsidR="00B45555" w:rsidRPr="00185CBF" w:rsidRDefault="00B45555">
            <w:pPr>
              <w:rPr>
                <w:sz w:val="20"/>
                <w:szCs w:val="20"/>
              </w:rPr>
            </w:pPr>
          </w:p>
          <w:p w14:paraId="68E5370F" w14:textId="3846B6A7" w:rsidR="00B45555" w:rsidRPr="00185CBF" w:rsidRDefault="00B45555">
            <w:pPr>
              <w:rPr>
                <w:sz w:val="20"/>
                <w:szCs w:val="20"/>
              </w:rPr>
            </w:pPr>
            <w:r w:rsidRPr="00185CBF">
              <w:rPr>
                <w:sz w:val="20"/>
                <w:szCs w:val="20"/>
              </w:rPr>
              <w:t>ONLINE</w:t>
            </w:r>
            <w:r>
              <w:rPr>
                <w:sz w:val="20"/>
                <w:szCs w:val="20"/>
              </w:rPr>
              <w:t>/PRESENZA</w:t>
            </w:r>
          </w:p>
        </w:tc>
      </w:tr>
      <w:tr w:rsidR="00B45555" w:rsidRPr="00185CBF" w14:paraId="2F5C8322" w14:textId="77777777" w:rsidTr="00B00C0E">
        <w:tc>
          <w:tcPr>
            <w:tcW w:w="2504" w:type="dxa"/>
          </w:tcPr>
          <w:p w14:paraId="5B2777E8" w14:textId="77777777" w:rsidR="00B45555" w:rsidRDefault="00B45555">
            <w:pPr>
              <w:rPr>
                <w:b/>
                <w:szCs w:val="20"/>
              </w:rPr>
            </w:pPr>
            <w:r w:rsidRPr="00E65668">
              <w:rPr>
                <w:b/>
                <w:szCs w:val="20"/>
              </w:rPr>
              <w:lastRenderedPageBreak/>
              <w:t>LE PROFESSIONALITÀ CERCATE DALLE IMPRESE BOLOGNESI</w:t>
            </w:r>
            <w:r>
              <w:rPr>
                <w:b/>
                <w:szCs w:val="20"/>
              </w:rPr>
              <w:t xml:space="preserve"> </w:t>
            </w:r>
          </w:p>
          <w:p w14:paraId="78848824" w14:textId="721E1664" w:rsidR="002D5FEE" w:rsidRPr="00185CBF" w:rsidRDefault="002D5FEE">
            <w:pPr>
              <w:rPr>
                <w:b/>
                <w:szCs w:val="20"/>
              </w:rPr>
            </w:pPr>
            <w:r>
              <w:rPr>
                <w:b/>
                <w:szCs w:val="20"/>
              </w:rPr>
              <w:t>(ANCHE INSIEME AI LABORATORI)</w:t>
            </w:r>
          </w:p>
        </w:tc>
        <w:tc>
          <w:tcPr>
            <w:tcW w:w="3592" w:type="dxa"/>
          </w:tcPr>
          <w:p w14:paraId="0F67B622" w14:textId="0C07A536" w:rsidR="00B45555" w:rsidRPr="00185CBF" w:rsidRDefault="00B45555" w:rsidP="00686CF6">
            <w:pPr>
              <w:rPr>
                <w:sz w:val="20"/>
                <w:szCs w:val="20"/>
              </w:rPr>
            </w:pPr>
            <w:r>
              <w:rPr>
                <w:sz w:val="20"/>
                <w:szCs w:val="20"/>
              </w:rPr>
              <w:t>I</w:t>
            </w:r>
            <w:r w:rsidRPr="00E65668">
              <w:rPr>
                <w:sz w:val="20"/>
                <w:szCs w:val="20"/>
              </w:rPr>
              <w:t xml:space="preserve">niziativa </w:t>
            </w:r>
            <w:r>
              <w:rPr>
                <w:sz w:val="20"/>
                <w:szCs w:val="20"/>
              </w:rPr>
              <w:t xml:space="preserve">della durata indicativa di 1 ora </w:t>
            </w:r>
            <w:r w:rsidRPr="00E65668">
              <w:rPr>
                <w:sz w:val="20"/>
                <w:szCs w:val="20"/>
              </w:rPr>
              <w:t>volta ad illustrare ai ragazzi i diplomi, l</w:t>
            </w:r>
            <w:r>
              <w:rPr>
                <w:sz w:val="20"/>
                <w:szCs w:val="20"/>
              </w:rPr>
              <w:t>e</w:t>
            </w:r>
            <w:r w:rsidRPr="00E65668">
              <w:rPr>
                <w:sz w:val="20"/>
                <w:szCs w:val="20"/>
              </w:rPr>
              <w:t xml:space="preserve"> lauree e le soft skills richieste dalle imprese</w:t>
            </w:r>
          </w:p>
        </w:tc>
        <w:tc>
          <w:tcPr>
            <w:tcW w:w="3402" w:type="dxa"/>
          </w:tcPr>
          <w:p w14:paraId="18C2DCF1" w14:textId="34609BE4" w:rsidR="00B45555" w:rsidRPr="00185CBF" w:rsidRDefault="00B45555">
            <w:pPr>
              <w:rPr>
                <w:sz w:val="20"/>
                <w:szCs w:val="20"/>
              </w:rPr>
            </w:pPr>
            <w:r>
              <w:rPr>
                <w:sz w:val="20"/>
                <w:szCs w:val="20"/>
              </w:rPr>
              <w:t>L’obiettivo è a</w:t>
            </w:r>
            <w:r w:rsidRPr="00E65668">
              <w:rPr>
                <w:sz w:val="20"/>
                <w:szCs w:val="20"/>
              </w:rPr>
              <w:t>vvicinare il mondo della scuola a quello imprenditoriale</w:t>
            </w:r>
          </w:p>
        </w:tc>
        <w:tc>
          <w:tcPr>
            <w:tcW w:w="5670" w:type="dxa"/>
          </w:tcPr>
          <w:p w14:paraId="3947C3DB" w14:textId="7F8FF8B1" w:rsidR="00B45555" w:rsidRPr="00185CBF" w:rsidRDefault="00B45555" w:rsidP="00E65668">
            <w:pPr>
              <w:rPr>
                <w:sz w:val="20"/>
                <w:szCs w:val="20"/>
              </w:rPr>
            </w:pPr>
            <w:r w:rsidRPr="00185CBF">
              <w:rPr>
                <w:sz w:val="20"/>
                <w:szCs w:val="20"/>
              </w:rPr>
              <w:t xml:space="preserve">SECONDARIA DI </w:t>
            </w:r>
            <w:r>
              <w:rPr>
                <w:sz w:val="20"/>
                <w:szCs w:val="20"/>
              </w:rPr>
              <w:t xml:space="preserve">PRIMO E </w:t>
            </w:r>
            <w:r w:rsidRPr="00185CBF">
              <w:rPr>
                <w:sz w:val="20"/>
                <w:szCs w:val="20"/>
              </w:rPr>
              <w:t>SECONDO GRADO</w:t>
            </w:r>
          </w:p>
          <w:p w14:paraId="11317CA2" w14:textId="77777777" w:rsidR="00B45555" w:rsidRPr="00185CBF" w:rsidRDefault="00B45555" w:rsidP="00E65668">
            <w:pPr>
              <w:rPr>
                <w:sz w:val="20"/>
                <w:szCs w:val="20"/>
              </w:rPr>
            </w:pPr>
          </w:p>
          <w:p w14:paraId="06A2D1EF" w14:textId="3286FEB0" w:rsidR="00B45555" w:rsidRPr="00185CBF" w:rsidRDefault="00B45555" w:rsidP="00E65668">
            <w:pPr>
              <w:rPr>
                <w:sz w:val="20"/>
                <w:szCs w:val="20"/>
              </w:rPr>
            </w:pPr>
            <w:r w:rsidRPr="00185CBF">
              <w:rPr>
                <w:sz w:val="20"/>
                <w:szCs w:val="20"/>
              </w:rPr>
              <w:t>ONLINE</w:t>
            </w:r>
          </w:p>
        </w:tc>
      </w:tr>
      <w:tr w:rsidR="00B45555" w:rsidRPr="00185CBF" w14:paraId="0202A66D" w14:textId="77777777" w:rsidTr="00B00C0E">
        <w:tc>
          <w:tcPr>
            <w:tcW w:w="2504" w:type="dxa"/>
          </w:tcPr>
          <w:p w14:paraId="4FF46CC5" w14:textId="04886E88" w:rsidR="00B45555" w:rsidRPr="00185CBF" w:rsidRDefault="00B45555">
            <w:pPr>
              <w:rPr>
                <w:b/>
                <w:szCs w:val="20"/>
              </w:rPr>
            </w:pPr>
            <w:r w:rsidRPr="00185CBF">
              <w:rPr>
                <w:b/>
                <w:szCs w:val="20"/>
              </w:rPr>
              <w:t>CERTIFICAZIONE DELLE COMPETENZE INFORMALI E NON FORMALI</w:t>
            </w:r>
            <w:r>
              <w:rPr>
                <w:b/>
                <w:szCs w:val="20"/>
              </w:rPr>
              <w:t xml:space="preserve"> </w:t>
            </w:r>
          </w:p>
        </w:tc>
        <w:tc>
          <w:tcPr>
            <w:tcW w:w="3592" w:type="dxa"/>
          </w:tcPr>
          <w:p w14:paraId="6EFD939C" w14:textId="047E2554" w:rsidR="00B45555" w:rsidRPr="00185CBF" w:rsidRDefault="00B45555" w:rsidP="00686CF6">
            <w:pPr>
              <w:rPr>
                <w:sz w:val="20"/>
                <w:szCs w:val="20"/>
              </w:rPr>
            </w:pPr>
          </w:p>
        </w:tc>
        <w:tc>
          <w:tcPr>
            <w:tcW w:w="3402" w:type="dxa"/>
          </w:tcPr>
          <w:p w14:paraId="1114C3E8" w14:textId="085D75D5" w:rsidR="00B45555" w:rsidRPr="00185CBF" w:rsidRDefault="00B45555">
            <w:pPr>
              <w:rPr>
                <w:sz w:val="20"/>
                <w:szCs w:val="20"/>
              </w:rPr>
            </w:pPr>
          </w:p>
        </w:tc>
        <w:tc>
          <w:tcPr>
            <w:tcW w:w="5670" w:type="dxa"/>
          </w:tcPr>
          <w:p w14:paraId="64AC550D" w14:textId="41AFE3AE" w:rsidR="00B45555" w:rsidRPr="00185CBF" w:rsidRDefault="00B45555">
            <w:pPr>
              <w:rPr>
                <w:sz w:val="20"/>
                <w:szCs w:val="20"/>
              </w:rPr>
            </w:pPr>
            <w:r w:rsidRPr="00185CBF">
              <w:rPr>
                <w:sz w:val="20"/>
                <w:szCs w:val="20"/>
              </w:rPr>
              <w:t>SECONDARIA DI SECONDO GRADO</w:t>
            </w:r>
          </w:p>
          <w:p w14:paraId="4247AF49" w14:textId="77777777" w:rsidR="00B45555" w:rsidRPr="00185CBF" w:rsidRDefault="00B45555">
            <w:pPr>
              <w:rPr>
                <w:sz w:val="20"/>
                <w:szCs w:val="20"/>
              </w:rPr>
            </w:pPr>
          </w:p>
          <w:p w14:paraId="531C5C02" w14:textId="54FCFC07" w:rsidR="00B45555" w:rsidRPr="00185CBF" w:rsidRDefault="00B45555">
            <w:pPr>
              <w:rPr>
                <w:sz w:val="20"/>
                <w:szCs w:val="20"/>
              </w:rPr>
            </w:pPr>
          </w:p>
        </w:tc>
      </w:tr>
      <w:tr w:rsidR="00B45555" w:rsidRPr="00185CBF" w14:paraId="5601AFBA" w14:textId="77777777" w:rsidTr="00B00C0E">
        <w:tc>
          <w:tcPr>
            <w:tcW w:w="2504" w:type="dxa"/>
          </w:tcPr>
          <w:p w14:paraId="6ACA16F4" w14:textId="77777777" w:rsidR="00B45555" w:rsidRPr="00C97D20" w:rsidRDefault="00B45555">
            <w:pPr>
              <w:rPr>
                <w:b/>
              </w:rPr>
            </w:pPr>
            <w:r w:rsidRPr="00C97D20">
              <w:rPr>
                <w:b/>
              </w:rPr>
              <w:t>CONVEGNO</w:t>
            </w:r>
          </w:p>
          <w:p w14:paraId="47700027" w14:textId="759E9F6B" w:rsidR="00B45555" w:rsidRPr="00570377" w:rsidRDefault="00B45555">
            <w:pPr>
              <w:rPr>
                <w:b/>
              </w:rPr>
            </w:pPr>
            <w:r w:rsidRPr="00C97D20">
              <w:rPr>
                <w:b/>
              </w:rPr>
              <w:t>LA LEGALITA’ UN VALORE PER LA PERSONA E PER LE IMPRESE</w:t>
            </w:r>
            <w:r w:rsidR="002D5FEE">
              <w:rPr>
                <w:b/>
              </w:rPr>
              <w:t xml:space="preserve"> (1-12-2022)</w:t>
            </w:r>
          </w:p>
        </w:tc>
        <w:tc>
          <w:tcPr>
            <w:tcW w:w="3592" w:type="dxa"/>
          </w:tcPr>
          <w:p w14:paraId="2EC2BD53" w14:textId="77777777" w:rsidR="00B45555" w:rsidRPr="00185CBF" w:rsidRDefault="00B45555">
            <w:pPr>
              <w:rPr>
                <w:sz w:val="20"/>
                <w:szCs w:val="20"/>
              </w:rPr>
            </w:pPr>
            <w:r w:rsidRPr="00185CBF">
              <w:rPr>
                <w:sz w:val="20"/>
                <w:szCs w:val="20"/>
              </w:rPr>
              <w:t>Realizzazione di un convegno sul tema della legalità</w:t>
            </w:r>
          </w:p>
        </w:tc>
        <w:tc>
          <w:tcPr>
            <w:tcW w:w="3402" w:type="dxa"/>
          </w:tcPr>
          <w:p w14:paraId="7FE5D4DE" w14:textId="77777777" w:rsidR="00B45555" w:rsidRPr="00185CBF" w:rsidRDefault="00B45555" w:rsidP="00E52733">
            <w:pPr>
              <w:rPr>
                <w:sz w:val="20"/>
                <w:szCs w:val="20"/>
              </w:rPr>
            </w:pPr>
            <w:r w:rsidRPr="00185CBF">
              <w:rPr>
                <w:sz w:val="20"/>
                <w:szCs w:val="20"/>
              </w:rPr>
              <w:t xml:space="preserve">Avvicinare e sensibilizzare i giovani al tema per promuovere una cultura proattiva e innescare processi concreti di miglioramento delle prassi individuali e lavorative </w:t>
            </w:r>
          </w:p>
        </w:tc>
        <w:tc>
          <w:tcPr>
            <w:tcW w:w="5670" w:type="dxa"/>
          </w:tcPr>
          <w:p w14:paraId="2F243FF0" w14:textId="7BF4DF22" w:rsidR="00B45555" w:rsidRPr="00185CBF" w:rsidRDefault="00B45555">
            <w:pPr>
              <w:rPr>
                <w:sz w:val="20"/>
                <w:szCs w:val="20"/>
              </w:rPr>
            </w:pPr>
            <w:r w:rsidRPr="00185CBF">
              <w:rPr>
                <w:sz w:val="20"/>
                <w:szCs w:val="20"/>
              </w:rPr>
              <w:t>SECONDARIA DI SECONDO GRADO</w:t>
            </w:r>
          </w:p>
          <w:p w14:paraId="1CB59442" w14:textId="77777777" w:rsidR="00B45555" w:rsidRPr="00185CBF" w:rsidRDefault="00B45555">
            <w:pPr>
              <w:rPr>
                <w:sz w:val="20"/>
                <w:szCs w:val="20"/>
              </w:rPr>
            </w:pPr>
          </w:p>
          <w:p w14:paraId="7D05790C" w14:textId="77777777" w:rsidR="00B45555" w:rsidRPr="00185CBF" w:rsidRDefault="00B45555">
            <w:pPr>
              <w:rPr>
                <w:sz w:val="20"/>
                <w:szCs w:val="20"/>
              </w:rPr>
            </w:pPr>
            <w:r w:rsidRPr="00185CBF">
              <w:rPr>
                <w:sz w:val="20"/>
                <w:szCs w:val="20"/>
              </w:rPr>
              <w:t>ONLINE</w:t>
            </w:r>
          </w:p>
        </w:tc>
      </w:tr>
      <w:tr w:rsidR="00B00C0E" w:rsidRPr="00185CBF" w14:paraId="0AFCD75A" w14:textId="77777777" w:rsidTr="00B00C0E">
        <w:tc>
          <w:tcPr>
            <w:tcW w:w="2504" w:type="dxa"/>
          </w:tcPr>
          <w:p w14:paraId="77AD0BDE" w14:textId="1A321E03" w:rsidR="00B00C0E" w:rsidRPr="00C97D20" w:rsidRDefault="00B00C0E">
            <w:pPr>
              <w:rPr>
                <w:b/>
              </w:rPr>
            </w:pPr>
            <w:r w:rsidRPr="00185CBF">
              <w:rPr>
                <w:b/>
              </w:rPr>
              <w:t>CHE</w:t>
            </w:r>
            <w:r>
              <w:rPr>
                <w:b/>
              </w:rPr>
              <w:t xml:space="preserve"> BELLA</w:t>
            </w:r>
            <w:r w:rsidRPr="00185CBF">
              <w:rPr>
                <w:b/>
              </w:rPr>
              <w:t xml:space="preserve"> IMPRESA!</w:t>
            </w:r>
          </w:p>
        </w:tc>
        <w:tc>
          <w:tcPr>
            <w:tcW w:w="3592" w:type="dxa"/>
          </w:tcPr>
          <w:p w14:paraId="44AD493F" w14:textId="26569482" w:rsidR="00B00C0E" w:rsidRPr="00185CBF" w:rsidRDefault="00B00C0E">
            <w:pPr>
              <w:rPr>
                <w:sz w:val="20"/>
                <w:szCs w:val="20"/>
              </w:rPr>
            </w:pPr>
            <w:r w:rsidRPr="00185CBF">
              <w:rPr>
                <w:sz w:val="20"/>
              </w:rPr>
              <w:t>Percorso di educazione imprenditoriale realizzato interamente dalla Camera di commercio di Bologna con il supporto del CTC.</w:t>
            </w:r>
          </w:p>
        </w:tc>
        <w:tc>
          <w:tcPr>
            <w:tcW w:w="3402" w:type="dxa"/>
          </w:tcPr>
          <w:p w14:paraId="2DD4096B" w14:textId="77777777" w:rsidR="00570377" w:rsidRPr="00185CBF" w:rsidRDefault="00570377" w:rsidP="00570377">
            <w:pPr>
              <w:rPr>
                <w:sz w:val="20"/>
              </w:rPr>
            </w:pPr>
            <w:r w:rsidRPr="00185CBF">
              <w:rPr>
                <w:sz w:val="20"/>
              </w:rPr>
              <w:t>L’obiettivo è far conoscere ai giovani i presupposti della creazione di impresa ed in particolare:</w:t>
            </w:r>
          </w:p>
          <w:p w14:paraId="3A7A1D85" w14:textId="77777777" w:rsidR="00570377" w:rsidRPr="00185CBF" w:rsidRDefault="00570377" w:rsidP="00570377">
            <w:pPr>
              <w:rPr>
                <w:sz w:val="20"/>
              </w:rPr>
            </w:pPr>
            <w:r w:rsidRPr="00185CBF">
              <w:rPr>
                <w:sz w:val="20"/>
              </w:rPr>
              <w:t>-Value proposition</w:t>
            </w:r>
          </w:p>
          <w:p w14:paraId="79CB5460" w14:textId="77777777" w:rsidR="00570377" w:rsidRPr="00185CBF" w:rsidRDefault="00570377" w:rsidP="00570377">
            <w:pPr>
              <w:rPr>
                <w:sz w:val="20"/>
              </w:rPr>
            </w:pPr>
            <w:r w:rsidRPr="00185CBF">
              <w:rPr>
                <w:sz w:val="20"/>
              </w:rPr>
              <w:t>-Targetizzazione e definizione del mercato di riferimento</w:t>
            </w:r>
          </w:p>
          <w:p w14:paraId="0870D7A5" w14:textId="77777777" w:rsidR="00570377" w:rsidRPr="00185CBF" w:rsidRDefault="00570377" w:rsidP="00570377">
            <w:pPr>
              <w:rPr>
                <w:sz w:val="20"/>
              </w:rPr>
            </w:pPr>
            <w:r w:rsidRPr="00185CBF">
              <w:rPr>
                <w:sz w:val="20"/>
              </w:rPr>
              <w:t>-Gli elementi costitutivi del Business Model Canvas</w:t>
            </w:r>
          </w:p>
          <w:p w14:paraId="46DFCAA1" w14:textId="6C0D96A7" w:rsidR="00B00C0E" w:rsidRPr="00185CBF" w:rsidRDefault="00570377" w:rsidP="00570377">
            <w:pPr>
              <w:rPr>
                <w:sz w:val="20"/>
                <w:szCs w:val="20"/>
              </w:rPr>
            </w:pPr>
            <w:r w:rsidRPr="00185CBF">
              <w:rPr>
                <w:sz w:val="20"/>
              </w:rPr>
              <w:t>-La presentazione del proprio progetto attraverso l’elevator pitch.</w:t>
            </w:r>
          </w:p>
        </w:tc>
        <w:tc>
          <w:tcPr>
            <w:tcW w:w="5670" w:type="dxa"/>
          </w:tcPr>
          <w:p w14:paraId="1D657665" w14:textId="77777777" w:rsidR="00570377" w:rsidRPr="00185CBF" w:rsidRDefault="00570377" w:rsidP="00570377">
            <w:pPr>
              <w:rPr>
                <w:sz w:val="20"/>
              </w:rPr>
            </w:pPr>
            <w:r w:rsidRPr="00185CBF">
              <w:rPr>
                <w:sz w:val="20"/>
              </w:rPr>
              <w:t>CLASSI TERZE O QUARTE – SECONDARIA DI SECONDO GRADO DEGLI ISTITUTI CON CONVENZIONE</w:t>
            </w:r>
          </w:p>
          <w:p w14:paraId="587BB703" w14:textId="77777777" w:rsidR="00570377" w:rsidRPr="00185CBF" w:rsidRDefault="00570377" w:rsidP="00570377">
            <w:pPr>
              <w:rPr>
                <w:sz w:val="20"/>
              </w:rPr>
            </w:pPr>
          </w:p>
          <w:p w14:paraId="126D6D0A" w14:textId="1D28E262" w:rsidR="00B00C0E" w:rsidRPr="00185CBF" w:rsidRDefault="00570377" w:rsidP="00570377">
            <w:pPr>
              <w:rPr>
                <w:sz w:val="20"/>
                <w:szCs w:val="20"/>
              </w:rPr>
            </w:pPr>
            <w:r w:rsidRPr="00185CBF">
              <w:rPr>
                <w:sz w:val="20"/>
              </w:rPr>
              <w:t>ONLINE/PRESENZA</w:t>
            </w:r>
          </w:p>
        </w:tc>
      </w:tr>
      <w:tr w:rsidR="00570377" w:rsidRPr="00185CBF" w14:paraId="14F861C7" w14:textId="77777777" w:rsidTr="00B00C0E">
        <w:tc>
          <w:tcPr>
            <w:tcW w:w="2504" w:type="dxa"/>
          </w:tcPr>
          <w:p w14:paraId="7D891DCB" w14:textId="2241CC52" w:rsidR="00570377" w:rsidRPr="00C97D20" w:rsidRDefault="00570377" w:rsidP="00570377">
            <w:pPr>
              <w:rPr>
                <w:b/>
              </w:rPr>
            </w:pPr>
            <w:r w:rsidRPr="00185CBF">
              <w:rPr>
                <w:b/>
              </w:rPr>
              <w:t>PROGETTO REGIONALE: T.O.P SAN PATRIGNANO SULLA PREVENZIONE ALLE DIPENDENZE</w:t>
            </w:r>
          </w:p>
        </w:tc>
        <w:tc>
          <w:tcPr>
            <w:tcW w:w="3592" w:type="dxa"/>
          </w:tcPr>
          <w:p w14:paraId="1048F34E" w14:textId="7241418F" w:rsidR="00570377" w:rsidRPr="00185CBF" w:rsidRDefault="00570377" w:rsidP="00570377">
            <w:pPr>
              <w:rPr>
                <w:sz w:val="20"/>
                <w:szCs w:val="20"/>
              </w:rPr>
            </w:pPr>
            <w:r w:rsidRPr="00185CBF">
              <w:rPr>
                <w:sz w:val="20"/>
              </w:rPr>
              <w:t>Percorso PCTO in collaborazione con la Comunità di San Patrignano di prevenzione delle dipendenze</w:t>
            </w:r>
            <w:r>
              <w:rPr>
                <w:sz w:val="20"/>
              </w:rPr>
              <w:t xml:space="preserve"> (SECONDA ANNUALOTA’)</w:t>
            </w:r>
          </w:p>
        </w:tc>
        <w:tc>
          <w:tcPr>
            <w:tcW w:w="3402" w:type="dxa"/>
          </w:tcPr>
          <w:p w14:paraId="59AAA2DE" w14:textId="665290E7" w:rsidR="00570377" w:rsidRPr="00185CBF" w:rsidRDefault="00570377" w:rsidP="00570377">
            <w:pPr>
              <w:rPr>
                <w:sz w:val="20"/>
                <w:szCs w:val="20"/>
              </w:rPr>
            </w:pPr>
            <w:r w:rsidRPr="00185CBF">
              <w:rPr>
                <w:sz w:val="20"/>
              </w:rPr>
              <w:t>Giunto al secondo anno il progetto ha l’obiettivo di traghettare l’Istituto Sirani (partecipante alla prima edizione) verso la realizzazione di una scuola polo per la realizzazione di iniziative sull’intero territorio metropolitano in tema di prevenzione.</w:t>
            </w:r>
          </w:p>
        </w:tc>
        <w:tc>
          <w:tcPr>
            <w:tcW w:w="5670" w:type="dxa"/>
          </w:tcPr>
          <w:p w14:paraId="5CF4428F" w14:textId="77777777" w:rsidR="00570377" w:rsidRPr="002D5FEE" w:rsidRDefault="00570377" w:rsidP="00570377">
            <w:pPr>
              <w:rPr>
                <w:b/>
                <w:bCs/>
                <w:sz w:val="20"/>
              </w:rPr>
            </w:pPr>
            <w:r w:rsidRPr="002D5FEE">
              <w:rPr>
                <w:b/>
                <w:bCs/>
                <w:sz w:val="20"/>
              </w:rPr>
              <w:t>ISTITUTO SIRANI</w:t>
            </w:r>
          </w:p>
          <w:p w14:paraId="21AA44B6" w14:textId="77777777" w:rsidR="00570377" w:rsidRPr="00185CBF" w:rsidRDefault="00570377" w:rsidP="00570377">
            <w:pPr>
              <w:rPr>
                <w:sz w:val="20"/>
              </w:rPr>
            </w:pPr>
          </w:p>
          <w:p w14:paraId="02370CF2" w14:textId="1C1ACF03" w:rsidR="00570377" w:rsidRPr="00185CBF" w:rsidRDefault="00570377" w:rsidP="00570377">
            <w:pPr>
              <w:rPr>
                <w:sz w:val="20"/>
                <w:szCs w:val="20"/>
              </w:rPr>
            </w:pPr>
            <w:r w:rsidRPr="00185CBF">
              <w:rPr>
                <w:sz w:val="20"/>
              </w:rPr>
              <w:t>ONLINE/PRESENZA</w:t>
            </w:r>
          </w:p>
        </w:tc>
      </w:tr>
      <w:tr w:rsidR="00570377" w:rsidRPr="00185CBF" w14:paraId="11313B64" w14:textId="77777777" w:rsidTr="00B00C0E">
        <w:tc>
          <w:tcPr>
            <w:tcW w:w="2504" w:type="dxa"/>
          </w:tcPr>
          <w:p w14:paraId="1B81DF41" w14:textId="1650A742" w:rsidR="00570377" w:rsidRPr="00C97D20" w:rsidRDefault="00A26A4F" w:rsidP="00570377">
            <w:pPr>
              <w:rPr>
                <w:b/>
              </w:rPr>
            </w:pPr>
            <w:r>
              <w:rPr>
                <w:b/>
              </w:rPr>
              <w:t>CONTEST FICO</w:t>
            </w:r>
            <w:r w:rsidR="003058D0">
              <w:rPr>
                <w:b/>
              </w:rPr>
              <w:t xml:space="preserve"> - </w:t>
            </w:r>
            <w:r w:rsidR="003058D0" w:rsidRPr="003058D0">
              <w:rPr>
                <w:b/>
              </w:rPr>
              <w:t>Le eccellenze del territorio e le competenze per eccellere</w:t>
            </w:r>
          </w:p>
        </w:tc>
        <w:tc>
          <w:tcPr>
            <w:tcW w:w="3592" w:type="dxa"/>
          </w:tcPr>
          <w:p w14:paraId="605E92E2" w14:textId="7CC5B6D2" w:rsidR="00570377" w:rsidRPr="00185CBF" w:rsidRDefault="003058D0" w:rsidP="00570377">
            <w:pPr>
              <w:rPr>
                <w:sz w:val="20"/>
                <w:szCs w:val="20"/>
              </w:rPr>
            </w:pPr>
            <w:r w:rsidRPr="003058D0">
              <w:rPr>
                <w:sz w:val="20"/>
                <w:szCs w:val="20"/>
              </w:rPr>
              <w:t>Presso la sede di FICO EATALY WORLD, una mattina entro dicembre 2022</w:t>
            </w:r>
            <w:r>
              <w:rPr>
                <w:sz w:val="20"/>
                <w:szCs w:val="20"/>
              </w:rPr>
              <w:t>.</w:t>
            </w:r>
          </w:p>
        </w:tc>
        <w:tc>
          <w:tcPr>
            <w:tcW w:w="3402" w:type="dxa"/>
          </w:tcPr>
          <w:p w14:paraId="2735D2E0" w14:textId="1CF02915" w:rsidR="00570377" w:rsidRPr="00185CBF" w:rsidRDefault="003058D0" w:rsidP="00570377">
            <w:pPr>
              <w:rPr>
                <w:sz w:val="20"/>
                <w:szCs w:val="20"/>
              </w:rPr>
            </w:pPr>
            <w:r>
              <w:rPr>
                <w:sz w:val="20"/>
                <w:szCs w:val="20"/>
              </w:rPr>
              <w:t>A</w:t>
            </w:r>
            <w:r w:rsidRPr="003058D0">
              <w:rPr>
                <w:sz w:val="20"/>
                <w:szCs w:val="20"/>
              </w:rPr>
              <w:t>ttività ludico-esperienziale per approfondire i temi cardine della gestione di impresa, delle competenze manageriali e del marketing digitale.</w:t>
            </w:r>
          </w:p>
        </w:tc>
        <w:tc>
          <w:tcPr>
            <w:tcW w:w="5670" w:type="dxa"/>
          </w:tcPr>
          <w:p w14:paraId="56E7AEFE" w14:textId="19BC35D0" w:rsidR="00570377" w:rsidRPr="00185CBF" w:rsidRDefault="003058D0" w:rsidP="00570377">
            <w:pPr>
              <w:rPr>
                <w:sz w:val="20"/>
                <w:szCs w:val="20"/>
              </w:rPr>
            </w:pPr>
            <w:r>
              <w:rPr>
                <w:sz w:val="20"/>
                <w:szCs w:val="20"/>
              </w:rPr>
              <w:t>IN PRESENZA</w:t>
            </w:r>
            <w:r w:rsidR="002946D8">
              <w:rPr>
                <w:sz w:val="20"/>
                <w:szCs w:val="20"/>
              </w:rPr>
              <w:t>, per le scuole della sola rete ITE (tecnici commerciali)</w:t>
            </w:r>
          </w:p>
        </w:tc>
      </w:tr>
      <w:tr w:rsidR="006865FE" w:rsidRPr="00185CBF" w14:paraId="4CFEC81C" w14:textId="77777777" w:rsidTr="00B00C0E">
        <w:tc>
          <w:tcPr>
            <w:tcW w:w="2504" w:type="dxa"/>
          </w:tcPr>
          <w:p w14:paraId="5D49800C" w14:textId="654FA699" w:rsidR="006865FE" w:rsidRDefault="006865FE" w:rsidP="00570377">
            <w:pPr>
              <w:rPr>
                <w:b/>
              </w:rPr>
            </w:pPr>
            <w:r>
              <w:rPr>
                <w:b/>
              </w:rPr>
              <w:t>CAMCOMLAB - UNIONCAMERE</w:t>
            </w:r>
          </w:p>
        </w:tc>
        <w:tc>
          <w:tcPr>
            <w:tcW w:w="3592" w:type="dxa"/>
          </w:tcPr>
          <w:p w14:paraId="67C2340F" w14:textId="06DAF127" w:rsidR="006865FE" w:rsidRPr="003058D0" w:rsidRDefault="006865FE" w:rsidP="00570377">
            <w:pPr>
              <w:rPr>
                <w:sz w:val="20"/>
                <w:szCs w:val="20"/>
              </w:rPr>
            </w:pPr>
            <w:r>
              <w:rPr>
                <w:sz w:val="20"/>
                <w:szCs w:val="20"/>
              </w:rPr>
              <w:t>IN FASE DI PROGETTAZIONE NAZIONALE</w:t>
            </w:r>
          </w:p>
        </w:tc>
        <w:tc>
          <w:tcPr>
            <w:tcW w:w="3402" w:type="dxa"/>
          </w:tcPr>
          <w:p w14:paraId="20540C47" w14:textId="77777777" w:rsidR="006865FE" w:rsidRDefault="006865FE" w:rsidP="00570377">
            <w:pPr>
              <w:rPr>
                <w:sz w:val="20"/>
                <w:szCs w:val="20"/>
              </w:rPr>
            </w:pPr>
          </w:p>
        </w:tc>
        <w:tc>
          <w:tcPr>
            <w:tcW w:w="5670" w:type="dxa"/>
          </w:tcPr>
          <w:p w14:paraId="5367B7B0" w14:textId="77777777" w:rsidR="006865FE" w:rsidRDefault="006865FE" w:rsidP="00570377">
            <w:pPr>
              <w:rPr>
                <w:sz w:val="20"/>
                <w:szCs w:val="20"/>
              </w:rPr>
            </w:pPr>
          </w:p>
        </w:tc>
      </w:tr>
      <w:tr w:rsidR="006865FE" w:rsidRPr="00185CBF" w14:paraId="18024BF4" w14:textId="77777777" w:rsidTr="00B00C0E">
        <w:tc>
          <w:tcPr>
            <w:tcW w:w="2504" w:type="dxa"/>
          </w:tcPr>
          <w:p w14:paraId="2DE3E767" w14:textId="249CA7A6" w:rsidR="006865FE" w:rsidRDefault="006865FE" w:rsidP="00570377">
            <w:pPr>
              <w:rPr>
                <w:b/>
              </w:rPr>
            </w:pPr>
            <w:r>
              <w:rPr>
                <w:b/>
              </w:rPr>
              <w:lastRenderedPageBreak/>
              <w:t>IMPRESA GREEN – UNIONCAMERE - JA</w:t>
            </w:r>
          </w:p>
        </w:tc>
        <w:tc>
          <w:tcPr>
            <w:tcW w:w="3592" w:type="dxa"/>
          </w:tcPr>
          <w:p w14:paraId="1B311AC9" w14:textId="6C2CDB02" w:rsidR="006865FE" w:rsidRPr="003058D0" w:rsidRDefault="006865FE" w:rsidP="00570377">
            <w:pPr>
              <w:rPr>
                <w:sz w:val="20"/>
                <w:szCs w:val="20"/>
              </w:rPr>
            </w:pPr>
            <w:r w:rsidRPr="006865FE">
              <w:rPr>
                <w:sz w:val="20"/>
                <w:szCs w:val="20"/>
              </w:rPr>
              <w:t>IN FASE DI PROGETTAZIONE NAZIONALE</w:t>
            </w:r>
          </w:p>
        </w:tc>
        <w:tc>
          <w:tcPr>
            <w:tcW w:w="3402" w:type="dxa"/>
          </w:tcPr>
          <w:p w14:paraId="45DD459F" w14:textId="77777777" w:rsidR="006865FE" w:rsidRDefault="006865FE" w:rsidP="00570377">
            <w:pPr>
              <w:rPr>
                <w:sz w:val="20"/>
                <w:szCs w:val="20"/>
              </w:rPr>
            </w:pPr>
          </w:p>
        </w:tc>
        <w:tc>
          <w:tcPr>
            <w:tcW w:w="5670" w:type="dxa"/>
          </w:tcPr>
          <w:p w14:paraId="54C4ABDE" w14:textId="77777777" w:rsidR="006865FE" w:rsidRDefault="006865FE" w:rsidP="00570377">
            <w:pPr>
              <w:rPr>
                <w:sz w:val="20"/>
                <w:szCs w:val="20"/>
              </w:rPr>
            </w:pPr>
          </w:p>
        </w:tc>
      </w:tr>
      <w:tr w:rsidR="006865FE" w:rsidRPr="006865FE" w14:paraId="40DA444B" w14:textId="77777777" w:rsidTr="00B00C0E">
        <w:tc>
          <w:tcPr>
            <w:tcW w:w="2504" w:type="dxa"/>
          </w:tcPr>
          <w:p w14:paraId="2E967744" w14:textId="28D849A6" w:rsidR="006865FE" w:rsidRPr="006865FE" w:rsidRDefault="006865FE" w:rsidP="00570377">
            <w:pPr>
              <w:rPr>
                <w:b/>
                <w:lang w:val="en-US"/>
              </w:rPr>
            </w:pPr>
            <w:r w:rsidRPr="006865FE">
              <w:rPr>
                <w:b/>
                <w:lang w:val="en-US"/>
              </w:rPr>
              <w:t>IDEE IN AZIONE ONE WEEK</w:t>
            </w:r>
            <w:r>
              <w:rPr>
                <w:b/>
                <w:lang w:val="en-US"/>
              </w:rPr>
              <w:t xml:space="preserve"> UNIONCAMERE</w:t>
            </w:r>
            <w:r w:rsidRPr="006865FE">
              <w:rPr>
                <w:b/>
                <w:lang w:val="en-US"/>
              </w:rPr>
              <w:t xml:space="preserve"> - JA</w:t>
            </w:r>
          </w:p>
        </w:tc>
        <w:tc>
          <w:tcPr>
            <w:tcW w:w="3592" w:type="dxa"/>
          </w:tcPr>
          <w:p w14:paraId="5D6A29D1" w14:textId="39F6AF77" w:rsidR="006865FE" w:rsidRPr="006865FE" w:rsidRDefault="006865FE" w:rsidP="00570377">
            <w:pPr>
              <w:rPr>
                <w:sz w:val="20"/>
                <w:szCs w:val="20"/>
              </w:rPr>
            </w:pPr>
            <w:r w:rsidRPr="006865FE">
              <w:rPr>
                <w:sz w:val="20"/>
                <w:szCs w:val="20"/>
              </w:rPr>
              <w:t>IN FASE DI PROGETTAZIONE NAZIONALE</w:t>
            </w:r>
          </w:p>
        </w:tc>
        <w:tc>
          <w:tcPr>
            <w:tcW w:w="3402" w:type="dxa"/>
          </w:tcPr>
          <w:p w14:paraId="4CD32705" w14:textId="77777777" w:rsidR="006865FE" w:rsidRPr="006865FE" w:rsidRDefault="006865FE" w:rsidP="00570377">
            <w:pPr>
              <w:rPr>
                <w:sz w:val="20"/>
                <w:szCs w:val="20"/>
              </w:rPr>
            </w:pPr>
          </w:p>
        </w:tc>
        <w:tc>
          <w:tcPr>
            <w:tcW w:w="5670" w:type="dxa"/>
          </w:tcPr>
          <w:p w14:paraId="5B8CBA77" w14:textId="77777777" w:rsidR="006865FE" w:rsidRPr="006865FE" w:rsidRDefault="006865FE" w:rsidP="00570377">
            <w:pPr>
              <w:rPr>
                <w:sz w:val="20"/>
                <w:szCs w:val="20"/>
              </w:rPr>
            </w:pPr>
          </w:p>
        </w:tc>
      </w:tr>
      <w:tr w:rsidR="006865FE" w:rsidRPr="006865FE" w14:paraId="019F610D" w14:textId="77777777" w:rsidTr="00B00C0E">
        <w:tc>
          <w:tcPr>
            <w:tcW w:w="2504" w:type="dxa"/>
          </w:tcPr>
          <w:p w14:paraId="7184D998" w14:textId="5A5AED3D" w:rsidR="006865FE" w:rsidRPr="006865FE" w:rsidRDefault="006865FE" w:rsidP="00570377">
            <w:pPr>
              <w:rPr>
                <w:b/>
                <w:lang w:val="en-US"/>
              </w:rPr>
            </w:pPr>
            <w:r>
              <w:rPr>
                <w:b/>
                <w:lang w:val="en-US"/>
              </w:rPr>
              <w:t>PLACEMENT</w:t>
            </w:r>
          </w:p>
        </w:tc>
        <w:tc>
          <w:tcPr>
            <w:tcW w:w="3592" w:type="dxa"/>
          </w:tcPr>
          <w:p w14:paraId="109C802D" w14:textId="57D96C6B" w:rsidR="006865FE" w:rsidRPr="006865FE" w:rsidRDefault="006865FE" w:rsidP="00570377">
            <w:pPr>
              <w:rPr>
                <w:sz w:val="20"/>
                <w:szCs w:val="20"/>
              </w:rPr>
            </w:pPr>
            <w:r w:rsidRPr="006865FE">
              <w:rPr>
                <w:sz w:val="20"/>
                <w:szCs w:val="20"/>
              </w:rPr>
              <w:t>IN FASE DI PROGETTAZIONE NAZIONALE</w:t>
            </w:r>
          </w:p>
        </w:tc>
        <w:tc>
          <w:tcPr>
            <w:tcW w:w="3402" w:type="dxa"/>
          </w:tcPr>
          <w:p w14:paraId="5EEDFDCF" w14:textId="77777777" w:rsidR="006865FE" w:rsidRPr="006865FE" w:rsidRDefault="006865FE" w:rsidP="00570377">
            <w:pPr>
              <w:rPr>
                <w:sz w:val="20"/>
                <w:szCs w:val="20"/>
              </w:rPr>
            </w:pPr>
          </w:p>
        </w:tc>
        <w:tc>
          <w:tcPr>
            <w:tcW w:w="5670" w:type="dxa"/>
          </w:tcPr>
          <w:p w14:paraId="6B2EE8A1" w14:textId="77777777" w:rsidR="006865FE" w:rsidRPr="006865FE" w:rsidRDefault="006865FE" w:rsidP="00570377">
            <w:pPr>
              <w:rPr>
                <w:sz w:val="20"/>
                <w:szCs w:val="20"/>
              </w:rPr>
            </w:pPr>
          </w:p>
        </w:tc>
      </w:tr>
      <w:tr w:rsidR="006865FE" w:rsidRPr="006865FE" w14:paraId="78AB836C" w14:textId="77777777" w:rsidTr="00B00C0E">
        <w:tc>
          <w:tcPr>
            <w:tcW w:w="2504" w:type="dxa"/>
          </w:tcPr>
          <w:p w14:paraId="0026B3DC" w14:textId="2C9FBB23" w:rsidR="006865FE" w:rsidRDefault="006865FE" w:rsidP="00570377">
            <w:pPr>
              <w:rPr>
                <w:b/>
                <w:lang w:val="en-US"/>
              </w:rPr>
            </w:pPr>
            <w:r>
              <w:rPr>
                <w:b/>
                <w:lang w:val="en-US"/>
              </w:rPr>
              <w:t xml:space="preserve">PCTO ALL’ESTERO </w:t>
            </w:r>
          </w:p>
        </w:tc>
        <w:tc>
          <w:tcPr>
            <w:tcW w:w="3592" w:type="dxa"/>
          </w:tcPr>
          <w:p w14:paraId="67CEB41E" w14:textId="3DBF4E31" w:rsidR="006865FE" w:rsidRPr="006865FE" w:rsidRDefault="006865FE" w:rsidP="00570377">
            <w:pPr>
              <w:rPr>
                <w:sz w:val="20"/>
                <w:szCs w:val="20"/>
              </w:rPr>
            </w:pPr>
            <w:r w:rsidRPr="006865FE">
              <w:rPr>
                <w:sz w:val="20"/>
                <w:szCs w:val="20"/>
              </w:rPr>
              <w:t>IN FASE DI PROGETTAZIONE NAZIONALE</w:t>
            </w:r>
          </w:p>
        </w:tc>
        <w:tc>
          <w:tcPr>
            <w:tcW w:w="3402" w:type="dxa"/>
          </w:tcPr>
          <w:p w14:paraId="7FE0E1C0" w14:textId="77777777" w:rsidR="006865FE" w:rsidRPr="006865FE" w:rsidRDefault="006865FE" w:rsidP="00570377">
            <w:pPr>
              <w:rPr>
                <w:sz w:val="20"/>
                <w:szCs w:val="20"/>
              </w:rPr>
            </w:pPr>
          </w:p>
        </w:tc>
        <w:tc>
          <w:tcPr>
            <w:tcW w:w="5670" w:type="dxa"/>
          </w:tcPr>
          <w:p w14:paraId="71417ED4" w14:textId="77777777" w:rsidR="006865FE" w:rsidRPr="006865FE" w:rsidRDefault="006865FE" w:rsidP="00570377">
            <w:pPr>
              <w:rPr>
                <w:sz w:val="20"/>
                <w:szCs w:val="20"/>
              </w:rPr>
            </w:pPr>
          </w:p>
        </w:tc>
      </w:tr>
    </w:tbl>
    <w:p w14:paraId="7A9D6732" w14:textId="77777777" w:rsidR="00ED49C5" w:rsidRPr="006865FE" w:rsidRDefault="00ED49C5"/>
    <w:p w14:paraId="038CE613" w14:textId="77777777" w:rsidR="00ED49C5" w:rsidRPr="006865FE" w:rsidRDefault="00ED49C5"/>
    <w:sectPr w:rsidR="00ED49C5" w:rsidRPr="006865FE" w:rsidSect="00F9186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A88"/>
    <w:multiLevelType w:val="hybridMultilevel"/>
    <w:tmpl w:val="11EA9F8E"/>
    <w:lvl w:ilvl="0" w:tplc="5D920410">
      <w:start w:val="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B70812"/>
    <w:multiLevelType w:val="hybridMultilevel"/>
    <w:tmpl w:val="24C048D0"/>
    <w:lvl w:ilvl="0" w:tplc="B3B832B2">
      <w:start w:val="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5A76B9"/>
    <w:multiLevelType w:val="hybridMultilevel"/>
    <w:tmpl w:val="13E0DC6E"/>
    <w:lvl w:ilvl="0" w:tplc="998045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C5"/>
    <w:rsid w:val="00097222"/>
    <w:rsid w:val="000B484C"/>
    <w:rsid w:val="000D01DD"/>
    <w:rsid w:val="00117532"/>
    <w:rsid w:val="00185CBF"/>
    <w:rsid w:val="00283824"/>
    <w:rsid w:val="00287802"/>
    <w:rsid w:val="002946D8"/>
    <w:rsid w:val="002C2AEB"/>
    <w:rsid w:val="002D5FEE"/>
    <w:rsid w:val="00305667"/>
    <w:rsid w:val="003058D0"/>
    <w:rsid w:val="003A299C"/>
    <w:rsid w:val="003B0D96"/>
    <w:rsid w:val="003D2AB4"/>
    <w:rsid w:val="00425CE1"/>
    <w:rsid w:val="004E35B0"/>
    <w:rsid w:val="004F46F4"/>
    <w:rsid w:val="00507E30"/>
    <w:rsid w:val="00534EFA"/>
    <w:rsid w:val="00561728"/>
    <w:rsid w:val="00570377"/>
    <w:rsid w:val="005F0166"/>
    <w:rsid w:val="00670AA0"/>
    <w:rsid w:val="006865FE"/>
    <w:rsid w:val="00686CF6"/>
    <w:rsid w:val="006E28EF"/>
    <w:rsid w:val="00730518"/>
    <w:rsid w:val="00763DB7"/>
    <w:rsid w:val="007E1FFC"/>
    <w:rsid w:val="008775B8"/>
    <w:rsid w:val="008D3DB4"/>
    <w:rsid w:val="008E519D"/>
    <w:rsid w:val="008F11F6"/>
    <w:rsid w:val="00977963"/>
    <w:rsid w:val="00993681"/>
    <w:rsid w:val="009B0C2F"/>
    <w:rsid w:val="009E5DE8"/>
    <w:rsid w:val="00A24C0A"/>
    <w:rsid w:val="00A26A4F"/>
    <w:rsid w:val="00AB45A0"/>
    <w:rsid w:val="00AB5415"/>
    <w:rsid w:val="00AE68F6"/>
    <w:rsid w:val="00B00C0E"/>
    <w:rsid w:val="00B45555"/>
    <w:rsid w:val="00C249A2"/>
    <w:rsid w:val="00C97D20"/>
    <w:rsid w:val="00CE3E4D"/>
    <w:rsid w:val="00CF56C7"/>
    <w:rsid w:val="00D72A9C"/>
    <w:rsid w:val="00E3370E"/>
    <w:rsid w:val="00E5149D"/>
    <w:rsid w:val="00E52733"/>
    <w:rsid w:val="00E65668"/>
    <w:rsid w:val="00ED49C5"/>
    <w:rsid w:val="00F05035"/>
    <w:rsid w:val="00F54C9C"/>
    <w:rsid w:val="00F75F03"/>
    <w:rsid w:val="00F91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6E89"/>
  <w15:docId w15:val="{CBB17913-CE98-4A0F-B51A-3439901E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929F-3400-4055-AC39-4A2AAD76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CTC</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Laura Rossi</cp:lastModifiedBy>
  <cp:revision>14</cp:revision>
  <dcterms:created xsi:type="dcterms:W3CDTF">2022-08-31T16:31:00Z</dcterms:created>
  <dcterms:modified xsi:type="dcterms:W3CDTF">2022-10-12T09:15:00Z</dcterms:modified>
</cp:coreProperties>
</file>