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EA" w:rsidRDefault="00BE3A57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641604</wp:posOffset>
                </wp:positionH>
                <wp:positionV relativeFrom="page">
                  <wp:posOffset>10109910</wp:posOffset>
                </wp:positionV>
                <wp:extent cx="621919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18415">
                              <a:moveTo>
                                <a:pt x="621919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19190" y="18288"/>
                              </a:lnTo>
                              <a:lnTo>
                                <a:pt x="6219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E1A4D0" id="Graphic 3" o:spid="_x0000_s1026" style="position:absolute;margin-left:50.5pt;margin-top:796.05pt;width:489.7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91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" path="m6219190,l,,,18288r6219190,l6219190,xe" fillcolor="black" stroked="f">
                <v:path arrowok="t"/>
                <w10:wrap anchorx="page" anchory="page"/>
              </v:shape>
            </w:pict>
          </mc:Fallback>
        </mc:AlternateContent>
      </w:r>
      <w:r>
        <w:t>CONDIZIONI</w:t>
      </w:r>
      <w:r>
        <w:rPr>
          <w:spacing w:val="-18"/>
        </w:rPr>
        <w:t xml:space="preserve"> </w:t>
      </w:r>
      <w:r>
        <w:rPr>
          <w:spacing w:val="-2"/>
        </w:rPr>
        <w:t>GENERALI</w:t>
      </w:r>
    </w:p>
    <w:p w:rsidR="002E52EA" w:rsidRDefault="00BE3A57">
      <w:pPr>
        <w:spacing w:before="120"/>
        <w:ind w:right="361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contratti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forniture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lavori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Camera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Commercio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Bologna</w:t>
      </w:r>
    </w:p>
    <w:p w:rsidR="002E52EA" w:rsidRDefault="002E52EA">
      <w:pPr>
        <w:pStyle w:val="Corpotesto"/>
        <w:spacing w:before="66"/>
        <w:ind w:left="0" w:right="0"/>
        <w:jc w:val="left"/>
        <w:rPr>
          <w:b/>
          <w:i w:val="0"/>
          <w:sz w:val="24"/>
        </w:rPr>
      </w:pP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29"/>
          <w:tab w:val="left" w:pos="435"/>
        </w:tabs>
        <w:ind w:hanging="356"/>
        <w:jc w:val="both"/>
        <w:rPr>
          <w:i/>
          <w:sz w:val="16"/>
        </w:rPr>
      </w:pPr>
      <w:r>
        <w:rPr>
          <w:b/>
          <w:i/>
          <w:sz w:val="16"/>
        </w:rPr>
        <w:t xml:space="preserve">NORME APPLICABILI: </w:t>
      </w:r>
      <w:r>
        <w:rPr>
          <w:i/>
          <w:sz w:val="16"/>
        </w:rPr>
        <w:t xml:space="preserve">Le forniture, i servizi, i lavori </w:t>
      </w:r>
      <w:bookmarkStart w:id="0" w:name="_GoBack"/>
      <w:r w:rsidRPr="003262B1">
        <w:rPr>
          <w:b/>
          <w:i/>
          <w:sz w:val="16"/>
        </w:rPr>
        <w:t>c</w:t>
      </w:r>
      <w:bookmarkEnd w:id="0"/>
      <w:r>
        <w:rPr>
          <w:b/>
          <w:i/>
          <w:sz w:val="16"/>
        </w:rPr>
        <w:t xml:space="preserve">ommissionati </w:t>
      </w:r>
      <w:r>
        <w:rPr>
          <w:i/>
          <w:sz w:val="16"/>
        </w:rPr>
        <w:t>dalla Camera di Commercio Industria Artigianato e Agricoltura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Bologna (di seguito “Camera di Commercio di Bologna”) sulla base del presente affidamento sono disciplinati dal regolamento per 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gestione patrimoniale e finanziaria delle Camere di Commercio, dal D. </w:t>
      </w:r>
      <w:proofErr w:type="spellStart"/>
      <w:r>
        <w:rPr>
          <w:i/>
          <w:sz w:val="16"/>
        </w:rPr>
        <w:t>Lgs</w:t>
      </w:r>
      <w:proofErr w:type="spellEnd"/>
      <w:r>
        <w:rPr>
          <w:i/>
          <w:sz w:val="16"/>
        </w:rPr>
        <w:t xml:space="preserve"> 31/03/2023 n. 36 “Codice dei contratti pubblici” e relativi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allegati e dalle disposizioni del Codice Civile.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29"/>
          <w:tab w:val="left" w:pos="435"/>
        </w:tabs>
        <w:spacing w:before="62"/>
        <w:ind w:right="75" w:hanging="356"/>
        <w:jc w:val="both"/>
        <w:rPr>
          <w:i/>
          <w:sz w:val="16"/>
        </w:rPr>
      </w:pPr>
      <w:r>
        <w:rPr>
          <w:b/>
          <w:i/>
          <w:sz w:val="16"/>
        </w:rPr>
        <w:t xml:space="preserve">CONTRATTO: </w:t>
      </w:r>
      <w:r>
        <w:rPr>
          <w:i/>
          <w:sz w:val="16"/>
        </w:rPr>
        <w:t>In caso di indicazioni contrastanti fra offerta ed affidamento prevale quanto indicato nel contratto. Le presenti Condizioni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Generali prevalgono rispetto ogni eventuale clausola contrattuale difforme proposta dal fornitore, salvo deroga espressa. Il contratto è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esente da registrazione fiscale, salvo il caso d’uso, con spese a carico dell’impresa.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29"/>
          <w:tab w:val="left" w:pos="434"/>
        </w:tabs>
        <w:spacing w:before="59"/>
        <w:ind w:right="75" w:hanging="356"/>
        <w:jc w:val="both"/>
        <w:rPr>
          <w:b/>
          <w:i/>
          <w:sz w:val="16"/>
        </w:rPr>
      </w:pPr>
      <w:r>
        <w:rPr>
          <w:b/>
          <w:i/>
          <w:sz w:val="16"/>
        </w:rPr>
        <w:t>RUP</w:t>
      </w:r>
      <w:r>
        <w:rPr>
          <w:i/>
          <w:sz w:val="16"/>
        </w:rPr>
        <w:t>: l’acquisizione di forniture, servizi e lavori viene attivata dal Responsabile del Progetto (RUP) nominato dal Dirigente competente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per budget. Il RUP vigila sulla corretta esecuzione del contratto, svolgendo le funzioni di cui all’art. 15 del D. </w:t>
      </w:r>
      <w:proofErr w:type="spellStart"/>
      <w:r>
        <w:rPr>
          <w:i/>
          <w:sz w:val="16"/>
        </w:rPr>
        <w:t>Lgs</w:t>
      </w:r>
      <w:proofErr w:type="spellEnd"/>
      <w:r>
        <w:rPr>
          <w:i/>
          <w:sz w:val="16"/>
        </w:rPr>
        <w:t>. 36/2023.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29"/>
          <w:tab w:val="left" w:pos="435"/>
        </w:tabs>
        <w:spacing w:before="61"/>
        <w:ind w:right="76" w:hanging="356"/>
        <w:jc w:val="both"/>
        <w:rPr>
          <w:i/>
          <w:sz w:val="16"/>
        </w:rPr>
      </w:pPr>
      <w:r>
        <w:rPr>
          <w:b/>
          <w:i/>
          <w:sz w:val="16"/>
        </w:rPr>
        <w:t xml:space="preserve">TRACCIABILITÀ PAGAMENTI: </w:t>
      </w:r>
      <w:r>
        <w:rPr>
          <w:i/>
          <w:sz w:val="16"/>
        </w:rPr>
        <w:t>L’impresa è tenuta ad assolvere tutti gli obblighi previsti dall’art. 3 della legge n. 136/2010 al fine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assicurare la tracciabilità dei movimenti finanziari relativi all’appalto. Qualora l’impresa non assolva a detti obblighi il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contratto si risolve di diritto ai sensi del comma 8 dell’art. 3 della L. 136/2010.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29"/>
          <w:tab w:val="left" w:pos="434"/>
        </w:tabs>
        <w:spacing w:before="59"/>
        <w:ind w:right="79" w:hanging="356"/>
        <w:jc w:val="both"/>
        <w:rPr>
          <w:b/>
          <w:i/>
          <w:sz w:val="16"/>
        </w:rPr>
      </w:pPr>
      <w:r>
        <w:rPr>
          <w:b/>
          <w:i/>
          <w:sz w:val="16"/>
        </w:rPr>
        <w:t xml:space="preserve">CONSEGNA FRANCO LOCALI, ESECUZIONE DEL CONTRATTO E PENALI: </w:t>
      </w:r>
      <w:r>
        <w:rPr>
          <w:i/>
          <w:sz w:val="16"/>
        </w:rPr>
        <w:t>La merce va consegnata e, se richiesto, messa in opera franco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locali indicati; pertanto non saranno riconosciute spese di trasporto, sosta, imballaggio, interventi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in caso di spedizione né altre ragioni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 spesa che non abbiano la preventiva approvazione della Camera di Commercio di Bologna. La custodia dei beni camerali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eventualmente ritirati dal fornitore e da restituire dopo l’esecuzione di un servizio è a carico del fornitore stesso.</w:t>
      </w:r>
    </w:p>
    <w:p w:rsidR="002E52EA" w:rsidRDefault="00BE3A57">
      <w:pPr>
        <w:pStyle w:val="Corpotesto"/>
        <w:spacing w:before="62"/>
        <w:ind w:left="424"/>
      </w:pPr>
      <w:r>
        <w:t>Il Fornitore è responsabile nei confronti della Camera di Commerciò di Bologna dell’esatto adempimento delle prestazioni oggetto del</w:t>
      </w:r>
      <w:r>
        <w:rPr>
          <w:spacing w:val="40"/>
        </w:rPr>
        <w:t xml:space="preserve"> </w:t>
      </w:r>
      <w:r>
        <w:t>contratto. La Camera di Commercio di Bologna si riserva, anche dopo avvenuta la consegna dei beni o l’esecuzione del servizio o del</w:t>
      </w:r>
      <w:r>
        <w:rPr>
          <w:spacing w:val="40"/>
        </w:rPr>
        <w:t xml:space="preserve"> </w:t>
      </w:r>
      <w:r>
        <w:t>lavoro, il diritto di rifiutarli in tutto o in parte qualora non risultino accettati al collaudo/alla regolare esecuzione, con facoltà di</w:t>
      </w:r>
      <w:r>
        <w:rPr>
          <w:spacing w:val="40"/>
        </w:rPr>
        <w:t xml:space="preserve"> </w:t>
      </w:r>
      <w:r>
        <w:t>chiederne l’immediata sostituzione o ripetizione ovvero di procedere all’acquisto della merce o all’esecuzione del servizio o del lavoro</w:t>
      </w:r>
      <w:r>
        <w:rPr>
          <w:spacing w:val="40"/>
        </w:rPr>
        <w:t xml:space="preserve"> </w:t>
      </w:r>
      <w:r>
        <w:t>presso altra impresa in danno dell’inadempiente. Possono essere dichiarati rivedibili i prodotti che presentano difetti di lieve entità, ma</w:t>
      </w:r>
      <w:r>
        <w:rPr>
          <w:spacing w:val="40"/>
        </w:rPr>
        <w:t xml:space="preserve"> </w:t>
      </w:r>
      <w:r>
        <w:t>che si ritiene possano essere posti nelle condizioni prescritte, con limitati interventi dell’impresa, salvo applicazione di eventuali penali</w:t>
      </w:r>
      <w:r>
        <w:rPr>
          <w:spacing w:val="40"/>
        </w:rPr>
        <w:t xml:space="preserve"> </w:t>
      </w:r>
      <w:r>
        <w:t>per ritardata</w:t>
      </w:r>
      <w:r>
        <w:rPr>
          <w:spacing w:val="-2"/>
        </w:rPr>
        <w:t xml:space="preserve"> </w:t>
      </w:r>
      <w:r>
        <w:t>consegna. 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eccezionale, la</w:t>
      </w:r>
      <w:r>
        <w:rPr>
          <w:spacing w:val="-2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Bologna, su</w:t>
      </w:r>
      <w:r>
        <w:rPr>
          <w:spacing w:val="-2"/>
        </w:rPr>
        <w:t xml:space="preserve"> </w:t>
      </w:r>
      <w:r>
        <w:t>proposta dell’incaricato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collaudo –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conformità o dell’attestazione di regolare esecuzione, può accettare, con adeguata riduzione del prezzo, le forniture di beni non</w:t>
      </w:r>
      <w:r>
        <w:rPr>
          <w:spacing w:val="40"/>
        </w:rPr>
        <w:t xml:space="preserve"> </w:t>
      </w:r>
      <w:r>
        <w:t>perfettamente conformi ai campioni od alle prescrizioni tecniche.</w:t>
      </w:r>
    </w:p>
    <w:p w:rsidR="002E52EA" w:rsidRDefault="00BE3A57">
      <w:pPr>
        <w:pStyle w:val="Corpotesto"/>
        <w:spacing w:before="59"/>
        <w:ind w:right="73"/>
      </w:pPr>
      <w:r>
        <w:t>La merce rifiutata dovrà essere immediatamente ritirata a cura e spese del fornitore e, in ogni caso, dal momento in cui verrà</w:t>
      </w:r>
      <w:r>
        <w:rPr>
          <w:spacing w:val="40"/>
        </w:rPr>
        <w:t xml:space="preserve"> </w:t>
      </w:r>
      <w:r>
        <w:t>comunicato il rifiuto, la merce si intenderà giacente presso l’ufficio camerale al quale è stata consegnata, a rischio e pericolo del</w:t>
      </w:r>
      <w:r>
        <w:rPr>
          <w:spacing w:val="40"/>
        </w:rPr>
        <w:t xml:space="preserve"> </w:t>
      </w:r>
      <w:r>
        <w:t>fornitore, che non potrà pretendere risarcimento dei danni neppure nel caso di completa distruzione della merce stessa. La Camera di</w:t>
      </w:r>
      <w:r>
        <w:rPr>
          <w:spacing w:val="40"/>
        </w:rPr>
        <w:t xml:space="preserve"> </w:t>
      </w:r>
      <w:r>
        <w:t>Commercio di Bologna ha facoltà di spedire in assegno i beni rifiutati, comprendendo nell’assegno anche le spese di spedizione e/o di</w:t>
      </w:r>
      <w:r>
        <w:rPr>
          <w:spacing w:val="40"/>
        </w:rPr>
        <w:t xml:space="preserve"> </w:t>
      </w:r>
      <w:r>
        <w:rPr>
          <w:spacing w:val="-2"/>
        </w:rPr>
        <w:t>facchinaggio.</w:t>
      </w:r>
    </w:p>
    <w:p w:rsidR="002E52EA" w:rsidRDefault="00BE3A57">
      <w:pPr>
        <w:pStyle w:val="Corpotesto"/>
        <w:spacing w:before="60"/>
      </w:pPr>
      <w:r>
        <w:t>In caso di ritardo nell’esecuzione la</w:t>
      </w:r>
      <w:r>
        <w:rPr>
          <w:spacing w:val="-1"/>
        </w:rPr>
        <w:t xml:space="preserve"> </w:t>
      </w:r>
      <w:r>
        <w:t>Camera</w:t>
      </w:r>
      <w:r>
        <w:rPr>
          <w:spacing w:val="-1"/>
        </w:rPr>
        <w:t xml:space="preserve"> </w:t>
      </w:r>
      <w:r>
        <w:t>di Commercio di Bologna</w:t>
      </w:r>
      <w:r>
        <w:rPr>
          <w:spacing w:val="-1"/>
        </w:rPr>
        <w:t xml:space="preserve"> </w:t>
      </w:r>
      <w:r>
        <w:t xml:space="preserve">si riserva di applicare le penali di cui all’art. 126 del D. </w:t>
      </w:r>
      <w:proofErr w:type="spellStart"/>
      <w:r>
        <w:t>Lgs</w:t>
      </w:r>
      <w:proofErr w:type="spellEnd"/>
      <w:r>
        <w:t xml:space="preserve"> 36/2023</w:t>
      </w:r>
      <w:r>
        <w:rPr>
          <w:spacing w:val="40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>, salvo il contratto non disponga diversamente.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29"/>
          <w:tab w:val="left" w:pos="435"/>
        </w:tabs>
        <w:spacing w:before="61"/>
        <w:ind w:hanging="356"/>
        <w:jc w:val="both"/>
        <w:rPr>
          <w:i/>
          <w:sz w:val="16"/>
        </w:rPr>
      </w:pPr>
      <w:r>
        <w:rPr>
          <w:b/>
          <w:i/>
          <w:sz w:val="16"/>
        </w:rPr>
        <w:t>FATTURAZIONE E PAGAMENTI</w:t>
      </w:r>
      <w:r>
        <w:rPr>
          <w:i/>
          <w:sz w:val="16"/>
        </w:rPr>
        <w:t>: La fattura non può essere emessa prima dell’esecuzione della fornitura, del servizio o del lavoro 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dell’emissione del certificato di pagamento da parte del RUP per i contratti che prevedono stati d’avanzamento. La trasmissione della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fattura nei termini stabiliti è parte integrante della regolare esecuzione del contratto. </w:t>
      </w:r>
      <w:r w:rsidR="0054677C">
        <w:rPr>
          <w:i/>
          <w:iCs/>
          <w:color w:val="000000"/>
          <w:sz w:val="16"/>
          <w:szCs w:val="16"/>
        </w:rPr>
        <w:t xml:space="preserve"> I pagamenti per forniture e servizi sono disposti </w:t>
      </w:r>
      <w:r w:rsidR="0054677C" w:rsidRPr="0022282C">
        <w:rPr>
          <w:i/>
          <w:iCs/>
          <w:color w:val="000000"/>
          <w:sz w:val="16"/>
          <w:szCs w:val="16"/>
        </w:rPr>
        <w:t>entro 30 giorni dalla data di ricevimento del documento fiscale, previa</w:t>
      </w:r>
      <w:r w:rsidR="0054677C">
        <w:rPr>
          <w:i/>
          <w:iCs/>
          <w:color w:val="000000"/>
          <w:sz w:val="16"/>
          <w:szCs w:val="16"/>
        </w:rPr>
        <w:t xml:space="preserve"> attestazione di regolare esecuzione della fornitura e/o del servizio, come prevista da contratto I termini di pagamento e di attestazione di regolare esecuzione saranno sospesi qualora si riscontrino irregolarità o inadempienze nell’esecuzione del contratto e riprenderanno a decorrere dopo che tali irregolarità / inadempienze saranno sanate. </w:t>
      </w:r>
      <w:r>
        <w:rPr>
          <w:i/>
          <w:sz w:val="16"/>
        </w:rPr>
        <w:t>I pagamenti relativi ai lavori sono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disciplinati dalla normativa in materia di Lavori Pubblici. La Camera di Commercio non potrà accettare fatture che non siano trasmesse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 forma elettronica secondo il formato di cui all’allegato A “formato della fattura elettronica” di cui al DM 55/2013 (codice univoco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ufficio è O6LZ6Y). In caso di appalto/subappalto di importo annuo superiore a €200.000, con prevalente utilizzo di manodopera e con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utilizzo di beni strumentali dell’Ente, è obbligatoria la trasmissione delle deleghe di pagamento ritenute, ai sensi dell’art. 4 D.L.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124/2019.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61"/>
        <w:ind w:left="436" w:hanging="360"/>
        <w:jc w:val="both"/>
        <w:rPr>
          <w:i/>
          <w:sz w:val="16"/>
        </w:rPr>
      </w:pPr>
      <w:r>
        <w:rPr>
          <w:b/>
          <w:i/>
          <w:sz w:val="16"/>
        </w:rPr>
        <w:t xml:space="preserve">DURC: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Camera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 Commercio di Bologna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verifica la regolarità contributiva dell’impresa in sede di affidamento, 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sede di liquidazione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delle fatture mediante acquisizione del DURC. Se saranno rilevate irregolarità contributive la Camera di Commercio potrà disporre il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mancato affidamento o adottare le misure di cui all’art. 11 comma 6 del D. </w:t>
      </w:r>
      <w:proofErr w:type="spellStart"/>
      <w:r>
        <w:rPr>
          <w:i/>
          <w:sz w:val="16"/>
        </w:rPr>
        <w:t>Lgs</w:t>
      </w:r>
      <w:proofErr w:type="spellEnd"/>
      <w:r>
        <w:rPr>
          <w:i/>
          <w:sz w:val="16"/>
        </w:rPr>
        <w:t>. 36/2023.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59"/>
        <w:ind w:left="436" w:right="79" w:hanging="360"/>
        <w:jc w:val="both"/>
        <w:rPr>
          <w:i/>
          <w:sz w:val="16"/>
        </w:rPr>
      </w:pPr>
      <w:r>
        <w:rPr>
          <w:b/>
          <w:i/>
          <w:sz w:val="16"/>
        </w:rPr>
        <w:t xml:space="preserve">CONTROLLO AUTOCERTIFICAZIONI: </w:t>
      </w:r>
      <w:r>
        <w:rPr>
          <w:i/>
          <w:sz w:val="16"/>
        </w:rPr>
        <w:t>Il Fornitore deve essere in possesso dei requisiti necessari a sottoscrivere un contratto pubblico.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L’autodichiarazione contenente tali requisiti e sottoscritta dal Fornitore potrà essere sottoposta a controllo da parte della Camera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Commercio di Bologna. In presenza di che evidenzino difformità, la Camera di Commercio di Bologna recederà dal contratto, fatto salvo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pagamento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prestazioni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eseguite.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Procederà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inoltre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all’incameramento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cauzione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definitiva,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richiesta,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all’applicazione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una penale del 10 %, nonché alle segnalazioni alle competenti autorità.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61"/>
        <w:ind w:left="436" w:right="75" w:hanging="360"/>
        <w:jc w:val="both"/>
        <w:rPr>
          <w:i/>
          <w:sz w:val="16"/>
        </w:rPr>
      </w:pPr>
      <w:r>
        <w:rPr>
          <w:b/>
          <w:i/>
          <w:sz w:val="16"/>
        </w:rPr>
        <w:t xml:space="preserve">RISCHI DA INTERFERENZA E SICUREZZA: </w:t>
      </w:r>
      <w:r>
        <w:rPr>
          <w:i/>
          <w:sz w:val="16"/>
        </w:rPr>
        <w:t xml:space="preserve">Ai sensi dell’art. 26 comma 3 del </w:t>
      </w:r>
      <w:proofErr w:type="spellStart"/>
      <w:r>
        <w:rPr>
          <w:i/>
          <w:sz w:val="16"/>
        </w:rPr>
        <w:t>D.Lgs</w:t>
      </w:r>
      <w:proofErr w:type="spellEnd"/>
      <w:r>
        <w:rPr>
          <w:i/>
          <w:sz w:val="16"/>
        </w:rPr>
        <w:t xml:space="preserve"> 81/2008, in caso di rischi da interferenza, il contratto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viene integrato da DUVRI e/o Nota di coordinamento, con eventuali costi a carico della Camera di Commercio di Bologna, costi che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dovranno essere indicati a parte in fattura. Il DVR dell’Ente è visionabile nel sito web camerale </w:t>
      </w:r>
      <w:hyperlink r:id="rId8">
        <w:r>
          <w:rPr>
            <w:i/>
            <w:sz w:val="16"/>
          </w:rPr>
          <w:t>(</w:t>
        </w:r>
        <w:r>
          <w:rPr>
            <w:i/>
            <w:color w:val="0000FF"/>
            <w:sz w:val="16"/>
            <w:u w:val="single" w:color="0000FF"/>
          </w:rPr>
          <w:t>www.bo.camcom.gov.it</w:t>
        </w:r>
      </w:hyperlink>
      <w:r>
        <w:rPr>
          <w:i/>
          <w:color w:val="0000FF"/>
          <w:sz w:val="16"/>
        </w:rPr>
        <w:t xml:space="preserve"> </w:t>
      </w:r>
      <w:r>
        <w:rPr>
          <w:i/>
          <w:sz w:val="16"/>
        </w:rPr>
        <w:t>).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60"/>
        <w:ind w:left="436" w:right="72" w:hanging="360"/>
        <w:jc w:val="both"/>
        <w:rPr>
          <w:i/>
          <w:sz w:val="16"/>
        </w:rPr>
      </w:pPr>
      <w:r>
        <w:rPr>
          <w:b/>
          <w:i/>
          <w:sz w:val="16"/>
        </w:rPr>
        <w:t xml:space="preserve">SICUREZZA: </w:t>
      </w:r>
      <w:r>
        <w:rPr>
          <w:i/>
          <w:sz w:val="16"/>
        </w:rPr>
        <w:t xml:space="preserve">L’impresa, nell’esecuzione del contratto, si impegna ad osservare le norme vigenti in materia di sicurezza (D. </w:t>
      </w:r>
      <w:proofErr w:type="spellStart"/>
      <w:r>
        <w:rPr>
          <w:i/>
          <w:sz w:val="16"/>
        </w:rPr>
        <w:t>Lgs</w:t>
      </w:r>
      <w:proofErr w:type="spellEnd"/>
      <w:r>
        <w:rPr>
          <w:i/>
          <w:sz w:val="16"/>
        </w:rPr>
        <w:t>. N.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81/2008) e ad adempiere a tutti gli obblighi assicurativi previdenziali, retributivi e in genere derivanti dal rapporto di lavoro con i propri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addetti.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La Camera di Commercio di Bologna non avrà obblighi di sorta in rapporto alle norme di tutela delle persone, essendo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esclusiva spettanza dell’impresa a cui compete il pieno rispetto degli obblighi di legge in merito all’incolumità del proprio personale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addetto ai servizi e/o lavori e dei terzi con ogni responsabilità civile e penale in caso di infortunio. Pertanto tutti i danni subiti dalla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impresa, dal suo personale e quelli causati alla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Camera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ed ai terzi saranno indennizzati dall’impresa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stessa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ed in nessun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 addebitati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alla Camera di Commercio di Bologna.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58"/>
        <w:ind w:left="436" w:right="76" w:hanging="360"/>
        <w:jc w:val="both"/>
        <w:rPr>
          <w:i/>
          <w:sz w:val="16"/>
        </w:rPr>
      </w:pPr>
      <w:r>
        <w:rPr>
          <w:b/>
          <w:i/>
          <w:sz w:val="16"/>
        </w:rPr>
        <w:t xml:space="preserve">GARANZIE: </w:t>
      </w:r>
      <w:r>
        <w:rPr>
          <w:i/>
          <w:sz w:val="16"/>
        </w:rPr>
        <w:t>La Camera di Commercio di Bologna si riserva di chiedere eventuali garanzie per l’esecuzione del contratto, che dovranno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essere presentate prima della sottoscrizione del contratto stesso, ai sensi dell’art.117 del D.lgs. 36/2023.</w:t>
      </w:r>
    </w:p>
    <w:p w:rsidR="002E52EA" w:rsidRDefault="002E52EA">
      <w:pPr>
        <w:pStyle w:val="Paragrafoelenco"/>
        <w:rPr>
          <w:i/>
          <w:sz w:val="16"/>
        </w:rPr>
        <w:sectPr w:rsidR="002E52EA">
          <w:footerReference w:type="default" r:id="rId9"/>
          <w:type w:val="continuous"/>
          <w:pgSz w:w="11910" w:h="16840"/>
          <w:pgMar w:top="920" w:right="1133" w:bottom="740" w:left="1417" w:header="0" w:footer="548" w:gutter="0"/>
          <w:pgNumType w:start="1"/>
          <w:cols w:space="720"/>
        </w:sectPr>
      </w:pP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45"/>
        <w:ind w:left="436" w:right="72" w:hanging="360"/>
        <w:jc w:val="both"/>
        <w:rPr>
          <w:i/>
          <w:sz w:val="16"/>
        </w:rPr>
      </w:pPr>
      <w:r>
        <w:rPr>
          <w:i/>
          <w:noProof/>
          <w:sz w:val="16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641604</wp:posOffset>
                </wp:positionH>
                <wp:positionV relativeFrom="page">
                  <wp:posOffset>5121274</wp:posOffset>
                </wp:positionV>
                <wp:extent cx="621919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18415">
                              <a:moveTo>
                                <a:pt x="621919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19190" y="18287"/>
                              </a:lnTo>
                              <a:lnTo>
                                <a:pt x="6219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6628A1" id="Graphic 4" o:spid="_x0000_s1026" style="position:absolute;margin-left:50.5pt;margin-top:403.25pt;width:489.7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91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" path="m6219190,l,,,18287r6219190,l62191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sz w:val="16"/>
        </w:rPr>
        <w:t xml:space="preserve">RECESSO DAL CONTRATTO: </w:t>
      </w:r>
      <w:r>
        <w:rPr>
          <w:i/>
          <w:sz w:val="16"/>
        </w:rPr>
        <w:t>La Camera di Commercio di Bologna si riserva la facoltà di recedere in tutto o in parte dalla fornitura,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servizio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lavoro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oggetto 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presente atto, nei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che verranno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opportunamente segnalati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impresa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mezzo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pec</w:t>
      </w:r>
      <w:proofErr w:type="spellEnd"/>
      <w:r>
        <w:rPr>
          <w:i/>
          <w:sz w:val="16"/>
        </w:rPr>
        <w:t>. 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recesso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sarà attribuito, a tacitazione di ogni pretesa al riguardo e a soddisfazione del disposto dell’art. 1671 del Codice Civile, il corrispettivo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dovuto per la fornitura effettuata o il servizio / lavoro svolto fino al momento del recesso medesimo.</w:t>
      </w:r>
    </w:p>
    <w:p w:rsidR="002E52EA" w:rsidRDefault="00BE3A57">
      <w:pPr>
        <w:pStyle w:val="Corpotesto"/>
        <w:ind w:left="424" w:right="75"/>
      </w:pPr>
      <w:r>
        <w:t>Resta esclusa la facoltà per l’impresa di risolvere il contratto prima della sua scadenza, se non nei casi previsti dagli artt. 1453, 1463 e</w:t>
      </w:r>
      <w:r>
        <w:rPr>
          <w:spacing w:val="40"/>
        </w:rPr>
        <w:t xml:space="preserve"> </w:t>
      </w:r>
      <w:r>
        <w:t>1467 del Codice Civile. In tali casi (escluso quello previsto dall’art. 1453) l’impresa dovrà corrispondere una penale pari al 10%</w:t>
      </w:r>
      <w:r>
        <w:rPr>
          <w:spacing w:val="40"/>
        </w:rPr>
        <w:t xml:space="preserve"> </w:t>
      </w:r>
      <w:r>
        <w:t>dell’importo dell’ordine al netto dell’IVA a titolo di risarcimento del danno.</w:t>
      </w:r>
    </w:p>
    <w:p w:rsidR="002E52EA" w:rsidRDefault="00BE3A57">
      <w:pPr>
        <w:pStyle w:val="Corpotesto"/>
        <w:spacing w:before="59"/>
        <w:ind w:left="424" w:right="80"/>
      </w:pPr>
      <w:r>
        <w:t xml:space="preserve">La Camera di Commercio di Bologna ha diritto di recedere dal contatto nel caso in cui i parametri convenzioni </w:t>
      </w:r>
      <w:proofErr w:type="spellStart"/>
      <w:r>
        <w:t>Consip</w:t>
      </w:r>
      <w:proofErr w:type="spellEnd"/>
      <w:r>
        <w:t xml:space="preserve"> siano migliorativi</w:t>
      </w:r>
      <w:r>
        <w:rPr>
          <w:spacing w:val="40"/>
        </w:rPr>
        <w:t xml:space="preserve"> </w:t>
      </w:r>
      <w:r>
        <w:t>rispetto al contratto stipulato, ai sensi del D.L. 95/2012 art. 1 comma 13.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60"/>
        <w:ind w:left="436" w:right="73" w:hanging="360"/>
        <w:jc w:val="both"/>
        <w:rPr>
          <w:i/>
          <w:sz w:val="16"/>
        </w:rPr>
      </w:pPr>
      <w:r>
        <w:rPr>
          <w:b/>
          <w:i/>
          <w:sz w:val="16"/>
        </w:rPr>
        <w:t xml:space="preserve">RISOLUZIONE DEL CONTRATTO: </w:t>
      </w:r>
      <w:r>
        <w:rPr>
          <w:i/>
          <w:sz w:val="16"/>
        </w:rPr>
        <w:t xml:space="preserve">La risoluzione del contratto trova disciplina nell’art. 122 del D. </w:t>
      </w:r>
      <w:proofErr w:type="spellStart"/>
      <w:r>
        <w:rPr>
          <w:i/>
          <w:sz w:val="16"/>
        </w:rPr>
        <w:t>Lgs</w:t>
      </w:r>
      <w:proofErr w:type="spellEnd"/>
      <w:r>
        <w:rPr>
          <w:i/>
          <w:sz w:val="16"/>
        </w:rPr>
        <w:t xml:space="preserve"> 36/2023 e negli artt. 1453 e ss. del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Codice Civile.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 caso di mancato adempimento entro il termine concordato il presente ordinativo si annulla tacitamente senza che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l’impresa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possa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avanzare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pretesa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alcuna,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riservandosi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Camera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Commercio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Bologna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diritto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esperire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l’azione 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danno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ponendo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 carico dell’impresa inadempiente il maggior onere eventualmente sostenuto presso altra impresa per la fornitura/servizio/lavoro in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rassegna.</w:t>
      </w:r>
    </w:p>
    <w:p w:rsidR="002E52EA" w:rsidRDefault="00BE3A57">
      <w:pPr>
        <w:pStyle w:val="Corpotesto"/>
        <w:spacing w:before="61"/>
        <w:ind w:left="424" w:right="81"/>
      </w:pPr>
      <w:r>
        <w:t>È inoltre causa di risoluzione del contratto la violazione di uno dei seguenti obblighi, che il fornitore si assume con la stipula del</w:t>
      </w:r>
      <w:r>
        <w:rPr>
          <w:spacing w:val="80"/>
        </w:rPr>
        <w:t xml:space="preserve"> </w:t>
      </w:r>
      <w:r>
        <w:rPr>
          <w:spacing w:val="-2"/>
        </w:rPr>
        <w:t>contratto:</w:t>
      </w:r>
    </w:p>
    <w:p w:rsidR="002E52EA" w:rsidRDefault="00BE3A57">
      <w:pPr>
        <w:pStyle w:val="Paragrafoelenco"/>
        <w:numPr>
          <w:ilvl w:val="1"/>
          <w:numId w:val="1"/>
        </w:numPr>
        <w:tabs>
          <w:tab w:val="left" w:pos="793"/>
        </w:tabs>
        <w:ind w:right="82"/>
        <w:jc w:val="left"/>
        <w:rPr>
          <w:i/>
          <w:sz w:val="16"/>
        </w:rPr>
      </w:pPr>
      <w:r>
        <w:rPr>
          <w:i/>
          <w:sz w:val="16"/>
        </w:rPr>
        <w:t>Ai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DL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95/2012</w:t>
      </w:r>
      <w:r>
        <w:rPr>
          <w:i/>
          <w:spacing w:val="22"/>
          <w:sz w:val="16"/>
        </w:rPr>
        <w:t xml:space="preserve"> </w:t>
      </w:r>
      <w:proofErr w:type="spellStart"/>
      <w:r>
        <w:rPr>
          <w:i/>
          <w:sz w:val="16"/>
        </w:rPr>
        <w:t>conv</w:t>
      </w:r>
      <w:proofErr w:type="spellEnd"/>
      <w:r>
        <w:rPr>
          <w:i/>
          <w:sz w:val="16"/>
        </w:rPr>
        <w:t>.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135/2012,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fornitori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possono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ricevere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contributi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dalla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Camera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Commercio di Bologna.</w:t>
      </w:r>
    </w:p>
    <w:p w:rsidR="002E52EA" w:rsidRDefault="00BE3A57">
      <w:pPr>
        <w:pStyle w:val="Paragrafoelenco"/>
        <w:numPr>
          <w:ilvl w:val="1"/>
          <w:numId w:val="1"/>
        </w:numPr>
        <w:tabs>
          <w:tab w:val="left" w:pos="793"/>
        </w:tabs>
        <w:ind w:right="82"/>
        <w:jc w:val="left"/>
        <w:rPr>
          <w:i/>
          <w:sz w:val="16"/>
        </w:rPr>
      </w:pPr>
      <w:r>
        <w:rPr>
          <w:i/>
          <w:sz w:val="16"/>
        </w:rPr>
        <w:t>Ai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53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c.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16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ter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DL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165/2001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fornitori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possono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concludere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contratti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lavoro/incarichi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ex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dipendenti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camerali con poteri autorizzativi.</w:t>
      </w:r>
    </w:p>
    <w:p w:rsidR="002E52EA" w:rsidRDefault="00BE3A57">
      <w:pPr>
        <w:pStyle w:val="Paragrafoelenco"/>
        <w:numPr>
          <w:ilvl w:val="1"/>
          <w:numId w:val="1"/>
        </w:numPr>
        <w:tabs>
          <w:tab w:val="left" w:pos="793"/>
        </w:tabs>
        <w:ind w:right="72"/>
        <w:jc w:val="left"/>
        <w:rPr>
          <w:i/>
          <w:sz w:val="16"/>
        </w:rPr>
      </w:pPr>
      <w:r>
        <w:rPr>
          <w:i/>
          <w:sz w:val="16"/>
        </w:rPr>
        <w:t>I fornitori sono tenuti al rispetto delle disposizioni contenute nel codice di comportamento dei dipendenti pubblici approvato dalla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Giunta camerale ai sensi dell’art. 54 comma 5 DL 165/2001 e visionabile nel sito web camerale (</w:t>
      </w:r>
      <w:hyperlink r:id="rId10">
        <w:r>
          <w:rPr>
            <w:i/>
            <w:sz w:val="16"/>
          </w:rPr>
          <w:t>www.bo.camcom.gov.it)</w:t>
        </w:r>
      </w:hyperlink>
      <w:r>
        <w:rPr>
          <w:i/>
          <w:sz w:val="16"/>
        </w:rPr>
        <w:t xml:space="preserve"> .</w:t>
      </w:r>
    </w:p>
    <w:p w:rsidR="002E52EA" w:rsidRDefault="00BE3A57">
      <w:pPr>
        <w:pStyle w:val="Paragrafoelenco"/>
        <w:numPr>
          <w:ilvl w:val="1"/>
          <w:numId w:val="1"/>
        </w:numPr>
        <w:tabs>
          <w:tab w:val="left" w:pos="793"/>
        </w:tabs>
        <w:jc w:val="left"/>
        <w:rPr>
          <w:i/>
          <w:sz w:val="16"/>
        </w:rPr>
      </w:pPr>
      <w:r>
        <w:rPr>
          <w:i/>
          <w:sz w:val="16"/>
        </w:rPr>
        <w:t>I fornitori sono inoltre tenuti al rispetto del Patto di Integrità (ex art. 1 comma 17 L.,190/2012) in materia di appalti pubblici, che è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visionabile nel sito web camerale </w:t>
      </w:r>
      <w:hyperlink r:id="rId11">
        <w:r>
          <w:rPr>
            <w:i/>
            <w:sz w:val="16"/>
          </w:rPr>
          <w:t>(</w:t>
        </w:r>
        <w:r>
          <w:rPr>
            <w:i/>
            <w:color w:val="0000FF"/>
            <w:sz w:val="16"/>
            <w:u w:val="single" w:color="0000FF"/>
          </w:rPr>
          <w:t>www.bo.camcom.gov.it</w:t>
        </w:r>
      </w:hyperlink>
      <w:r>
        <w:rPr>
          <w:i/>
          <w:color w:val="0000FF"/>
          <w:sz w:val="16"/>
        </w:rPr>
        <w:t xml:space="preserve"> </w:t>
      </w:r>
      <w:r>
        <w:rPr>
          <w:i/>
          <w:sz w:val="16"/>
        </w:rPr>
        <w:t>).</w:t>
      </w:r>
    </w:p>
    <w:p w:rsidR="002E52EA" w:rsidRDefault="00BE3A57">
      <w:pPr>
        <w:pStyle w:val="Paragrafoelenco"/>
        <w:numPr>
          <w:ilvl w:val="0"/>
          <w:numId w:val="1"/>
        </w:numPr>
        <w:tabs>
          <w:tab w:val="left" w:pos="436"/>
        </w:tabs>
        <w:spacing w:before="1"/>
        <w:ind w:left="436" w:hanging="360"/>
        <w:jc w:val="both"/>
        <w:rPr>
          <w:i/>
          <w:sz w:val="16"/>
        </w:rPr>
      </w:pPr>
      <w:r>
        <w:rPr>
          <w:b/>
          <w:i/>
          <w:sz w:val="16"/>
        </w:rPr>
        <w:t>CONTROVERSIE:</w:t>
      </w:r>
      <w:r>
        <w:rPr>
          <w:b/>
          <w:i/>
          <w:spacing w:val="-1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controversie che dovessero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insorgere nell’ambito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dell’interpretazione e nell’esecuzione del contratto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sono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oggetto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un tentativo preliminare di conciliazione, da promuoversi avanti all'organismo competente per territorio prescelto dalla parte più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diligente. Per ogni controversia non risolta tramite conciliazione è competente in via esclusiva il Foro di Bologna.</w:t>
      </w:r>
    </w:p>
    <w:p w:rsidR="002E52EA" w:rsidRDefault="002E52EA">
      <w:pPr>
        <w:pStyle w:val="Corpotesto"/>
        <w:spacing w:before="59"/>
        <w:ind w:left="0" w:right="0"/>
        <w:jc w:val="left"/>
      </w:pPr>
    </w:p>
    <w:p w:rsidR="002E52EA" w:rsidRDefault="00BE3A57">
      <w:pPr>
        <w:pStyle w:val="Corpotesto"/>
        <w:spacing w:line="195" w:lineRule="exact"/>
        <w:ind w:left="73" w:right="0"/>
      </w:pPr>
      <w:r>
        <w:t>Informativa</w:t>
      </w:r>
      <w:r>
        <w:rPr>
          <w:spacing w:val="-8"/>
        </w:rPr>
        <w:t xml:space="preserve"> </w:t>
      </w:r>
      <w:r>
        <w:t>“Privacy”</w:t>
      </w:r>
      <w:r>
        <w:rPr>
          <w:spacing w:val="-5"/>
        </w:rPr>
        <w:t xml:space="preserve"> </w:t>
      </w:r>
      <w:r>
        <w:t>(Regolamento</w:t>
      </w:r>
      <w:r>
        <w:rPr>
          <w:spacing w:val="-3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4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Lgs</w:t>
      </w:r>
      <w:proofErr w:type="spellEnd"/>
      <w:r>
        <w:rPr>
          <w:spacing w:val="-5"/>
        </w:rPr>
        <w:t xml:space="preserve"> </w:t>
      </w:r>
      <w:r>
        <w:t>101/2018)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2E52EA" w:rsidRDefault="00BE3A57">
      <w:pPr>
        <w:pStyle w:val="Corpotesto"/>
        <w:ind w:left="73" w:right="72"/>
      </w:pPr>
      <w:r>
        <w:t>I dati personali relativi al fornitore vengono trattati dalla Camera di Commercio I.A.A. di Bologna unicamente ai fini dell’espletamento della</w:t>
      </w:r>
      <w:r>
        <w:rPr>
          <w:spacing w:val="40"/>
        </w:rPr>
        <w:t xml:space="preserve"> </w:t>
      </w:r>
      <w:r>
        <w:t>presente procedura di appalto. L’informativa, su come vengono trattati i dati personali e quelli giudiziari e dell’obbligatorietà di tali</w:t>
      </w:r>
      <w:r>
        <w:rPr>
          <w:spacing w:val="40"/>
        </w:rPr>
        <w:t xml:space="preserve"> </w:t>
      </w:r>
      <w:r>
        <w:t>trattamenti per verificare l’idoneità del fornitore a contrarre con l’Ente e per la gestione del contratto, è presente sul sito web camerale</w:t>
      </w:r>
      <w:r>
        <w:rPr>
          <w:spacing w:val="40"/>
        </w:rPr>
        <w:t xml:space="preserve"> </w:t>
      </w:r>
      <w:hyperlink r:id="rId12">
        <w:r>
          <w:t>(</w:t>
        </w:r>
        <w:r>
          <w:rPr>
            <w:color w:val="0000FF"/>
            <w:u w:val="single" w:color="0000FF"/>
          </w:rPr>
          <w:t>https://www.bo.camcom.gov.it/it/chi-siamo/privacy</w:t>
        </w:r>
        <w:r>
          <w:t>)</w:t>
        </w:r>
      </w:hyperlink>
      <w:r>
        <w:t>, ai sensi dell’art. 13</w:t>
      </w:r>
      <w:r>
        <w:rPr>
          <w:spacing w:val="40"/>
        </w:rPr>
        <w:t xml:space="preserve"> </w:t>
      </w:r>
      <w:r>
        <w:t>del Regolamento Europeo UE 2016/679.</w:t>
      </w:r>
    </w:p>
    <w:sectPr w:rsidR="002E52EA">
      <w:pgSz w:w="11910" w:h="16840"/>
      <w:pgMar w:top="900" w:right="1133" w:bottom="740" w:left="1417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15" w:rsidRDefault="00BE3A57">
      <w:r>
        <w:separator/>
      </w:r>
    </w:p>
  </w:endnote>
  <w:endnote w:type="continuationSeparator" w:id="0">
    <w:p w:rsidR="002E6115" w:rsidRDefault="00BE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2EA" w:rsidRDefault="00BE3A57">
    <w:pPr>
      <w:pStyle w:val="Corpotesto"/>
      <w:spacing w:line="14" w:lineRule="auto"/>
      <w:ind w:left="0" w:right="0"/>
      <w:jc w:val="left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2708275</wp:posOffset>
              </wp:positionH>
              <wp:positionV relativeFrom="page">
                <wp:posOffset>10204418</wp:posOffset>
              </wp:positionV>
              <wp:extent cx="214439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52EA" w:rsidRDefault="00BE3A57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08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Condizioni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generali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Rev.</w:t>
                          </w:r>
                          <w:r w:rsidR="002E164F"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22282C"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20/06/2025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3.25pt;margin-top:803.5pt;width:168.85pt;height:11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" filled="f" stroked="f">
              <v:path arrowok="t"/>
              <v:textbox inset="0,0,0,0">
                <w:txbxContent>
                  <w:p w:rsidR="002E52EA" w:rsidRDefault="00BE3A57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M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PR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08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Condizioni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generali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Rev.</w:t>
                    </w:r>
                    <w:r w:rsidR="002E164F"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 w:rsidR="0022282C">
                      <w:rPr>
                        <w:rFonts w:ascii="Arial MT" w:hAnsi="Arial MT"/>
                        <w:spacing w:val="-2"/>
                        <w:sz w:val="16"/>
                      </w:rPr>
                      <w:t>20/06/2025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6342126</wp:posOffset>
              </wp:positionH>
              <wp:positionV relativeFrom="page">
                <wp:posOffset>10204418</wp:posOffset>
              </wp:positionV>
              <wp:extent cx="5137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52EA" w:rsidRDefault="00BE3A57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Pag.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 w:rsidR="00554D83">
                            <w:rPr>
                              <w:rFonts w:ascii="Arial MT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di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554D83">
                            <w:rPr>
                              <w:rFonts w:ascii="Arial MT"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9.4pt;margin-top:803.5pt;width:40.45pt;height:1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" filled="f" stroked="f">
              <v:path arrowok="t"/>
              <v:textbox inset="0,0,0,0">
                <w:txbxContent>
                  <w:p w:rsidR="002E52EA" w:rsidRDefault="00BE3A57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Pag. 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 w:rsidR="00554D83">
                      <w:rPr>
                        <w:rFonts w:ascii="Arial MT"/>
                        <w:noProof/>
                        <w:sz w:val="16"/>
                      </w:rPr>
                      <w:t>1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di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 w:rsidR="00554D83">
                      <w:rPr>
                        <w:rFonts w:ascii="Arial MT"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15" w:rsidRDefault="00BE3A57">
      <w:r>
        <w:separator/>
      </w:r>
    </w:p>
  </w:footnote>
  <w:footnote w:type="continuationSeparator" w:id="0">
    <w:p w:rsidR="002E6115" w:rsidRDefault="00BE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6317E"/>
    <w:multiLevelType w:val="hybridMultilevel"/>
    <w:tmpl w:val="C1E4F456"/>
    <w:lvl w:ilvl="0" w:tplc="461E6DE0">
      <w:start w:val="1"/>
      <w:numFmt w:val="decimal"/>
      <w:lvlText w:val="%1."/>
      <w:lvlJc w:val="left"/>
      <w:pPr>
        <w:ind w:left="429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48C2EAE">
      <w:numFmt w:val="bullet"/>
      <w:lvlText w:val=""/>
      <w:lvlJc w:val="left"/>
      <w:pPr>
        <w:ind w:left="79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05A6362">
      <w:numFmt w:val="bullet"/>
      <w:lvlText w:val="•"/>
      <w:lvlJc w:val="left"/>
      <w:pPr>
        <w:ind w:left="1750" w:hanging="358"/>
      </w:pPr>
      <w:rPr>
        <w:rFonts w:hint="default"/>
        <w:lang w:val="it-IT" w:eastAsia="en-US" w:bidi="ar-SA"/>
      </w:rPr>
    </w:lvl>
    <w:lvl w:ilvl="3" w:tplc="0D12ED54">
      <w:numFmt w:val="bullet"/>
      <w:lvlText w:val="•"/>
      <w:lvlJc w:val="left"/>
      <w:pPr>
        <w:ind w:left="2701" w:hanging="358"/>
      </w:pPr>
      <w:rPr>
        <w:rFonts w:hint="default"/>
        <w:lang w:val="it-IT" w:eastAsia="en-US" w:bidi="ar-SA"/>
      </w:rPr>
    </w:lvl>
    <w:lvl w:ilvl="4" w:tplc="640EE28A">
      <w:numFmt w:val="bullet"/>
      <w:lvlText w:val="•"/>
      <w:lvlJc w:val="left"/>
      <w:pPr>
        <w:ind w:left="3652" w:hanging="358"/>
      </w:pPr>
      <w:rPr>
        <w:rFonts w:hint="default"/>
        <w:lang w:val="it-IT" w:eastAsia="en-US" w:bidi="ar-SA"/>
      </w:rPr>
    </w:lvl>
    <w:lvl w:ilvl="5" w:tplc="88B4030A">
      <w:numFmt w:val="bullet"/>
      <w:lvlText w:val="•"/>
      <w:lvlJc w:val="left"/>
      <w:pPr>
        <w:ind w:left="4602" w:hanging="358"/>
      </w:pPr>
      <w:rPr>
        <w:rFonts w:hint="default"/>
        <w:lang w:val="it-IT" w:eastAsia="en-US" w:bidi="ar-SA"/>
      </w:rPr>
    </w:lvl>
    <w:lvl w:ilvl="6" w:tplc="E2102F3C">
      <w:numFmt w:val="bullet"/>
      <w:lvlText w:val="•"/>
      <w:lvlJc w:val="left"/>
      <w:pPr>
        <w:ind w:left="5553" w:hanging="358"/>
      </w:pPr>
      <w:rPr>
        <w:rFonts w:hint="default"/>
        <w:lang w:val="it-IT" w:eastAsia="en-US" w:bidi="ar-SA"/>
      </w:rPr>
    </w:lvl>
    <w:lvl w:ilvl="7" w:tplc="96CA5026">
      <w:numFmt w:val="bullet"/>
      <w:lvlText w:val="•"/>
      <w:lvlJc w:val="left"/>
      <w:pPr>
        <w:ind w:left="6504" w:hanging="358"/>
      </w:pPr>
      <w:rPr>
        <w:rFonts w:hint="default"/>
        <w:lang w:val="it-IT" w:eastAsia="en-US" w:bidi="ar-SA"/>
      </w:rPr>
    </w:lvl>
    <w:lvl w:ilvl="8" w:tplc="4EFEB45C">
      <w:numFmt w:val="bullet"/>
      <w:lvlText w:val="•"/>
      <w:lvlJc w:val="left"/>
      <w:pPr>
        <w:ind w:left="7454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EA"/>
    <w:rsid w:val="001D0386"/>
    <w:rsid w:val="0022282C"/>
    <w:rsid w:val="00240C74"/>
    <w:rsid w:val="002E164F"/>
    <w:rsid w:val="002E52EA"/>
    <w:rsid w:val="002E6115"/>
    <w:rsid w:val="003262B1"/>
    <w:rsid w:val="0054677C"/>
    <w:rsid w:val="00554D83"/>
    <w:rsid w:val="00B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36" w:right="74"/>
      <w:jc w:val="both"/>
    </w:pPr>
    <w:rPr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24"/>
      <w:ind w:left="1" w:right="36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36" w:right="7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3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3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3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386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36" w:right="74"/>
      <w:jc w:val="both"/>
    </w:pPr>
    <w:rPr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24"/>
      <w:ind w:left="1" w:right="36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36" w:right="7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3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3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3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38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.camcom.gov.i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o.camcom.gov.it/it/chi-siamo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.camcom.gov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.camcom.gov.i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Infocamere S.c.p.a.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leonello.solini</dc:creator>
  <cp:lastModifiedBy>Montagnana Andrea</cp:lastModifiedBy>
  <cp:revision>6</cp:revision>
  <cp:lastPrinted>2025-06-20T08:25:00Z</cp:lastPrinted>
  <dcterms:created xsi:type="dcterms:W3CDTF">2025-06-20T07:22:00Z</dcterms:created>
  <dcterms:modified xsi:type="dcterms:W3CDTF">2025-06-20T08:25:00Z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2010</vt:lpwstr>
  </property>
</Properties>
</file>